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5A3FDF" w14:textId="6B8C811A" w:rsidR="00A1449A" w:rsidRPr="002A5548" w:rsidRDefault="00A1449A" w:rsidP="00A1449A">
      <w:pPr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ＭＳ 明朝" w:hAnsi="Arial" w:cs="Arial"/>
          <w:b/>
          <w:bCs/>
          <w:noProof/>
          <w:sz w:val="28"/>
          <w:lang w:eastAsia="ja-JP"/>
        </w:rPr>
      </w:pP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>3</w:t>
      </w:r>
      <w:r w:rsidRPr="002A5548">
        <w:rPr>
          <w:rFonts w:ascii="Arial" w:eastAsia="ＭＳ 明朝" w:hAnsi="Arial" w:cs="Arial"/>
          <w:b/>
          <w:bCs/>
          <w:noProof/>
          <w:sz w:val="28"/>
        </w:rPr>
        <w:t>GPP TSG RAN WG</w:t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>4</w:t>
      </w:r>
      <w:r w:rsidRPr="002A5548">
        <w:rPr>
          <w:rFonts w:ascii="Arial" w:eastAsia="ＭＳ 明朝" w:hAnsi="Arial" w:cs="Arial"/>
          <w:b/>
          <w:bCs/>
          <w:noProof/>
          <w:sz w:val="28"/>
        </w:rPr>
        <w:t xml:space="preserve"> Meeting </w:t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>#90</w:t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ab/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ab/>
      </w:r>
      <w:r w:rsidR="00420D87" w:rsidRPr="00420D87">
        <w:rPr>
          <w:rFonts w:ascii="Arial" w:eastAsia="ＭＳ 明朝" w:hAnsi="Arial" w:cs="Arial"/>
          <w:b/>
          <w:bCs/>
          <w:noProof/>
          <w:sz w:val="28"/>
          <w:lang w:eastAsia="ja-JP"/>
        </w:rPr>
        <w:t>R4-1900814</w:t>
      </w:r>
    </w:p>
    <w:p w14:paraId="72510C59" w14:textId="77777777" w:rsidR="00A1449A" w:rsidRPr="002A5548" w:rsidRDefault="00A1449A" w:rsidP="00A1449A">
      <w:pPr>
        <w:pStyle w:val="CRCoverPage"/>
        <w:tabs>
          <w:tab w:val="right" w:pos="9639"/>
        </w:tabs>
        <w:spacing w:after="0"/>
        <w:jc w:val="both"/>
        <w:rPr>
          <w:rFonts w:eastAsia="ＭＳ 明朝" w:cs="Arial"/>
          <w:b/>
          <w:bCs/>
          <w:noProof/>
          <w:sz w:val="28"/>
          <w:lang w:eastAsia="ja-JP"/>
        </w:rPr>
      </w:pPr>
      <w:r w:rsidRPr="002A5548">
        <w:rPr>
          <w:rFonts w:eastAsia="ＭＳ 明朝" w:cs="Arial"/>
          <w:b/>
          <w:bCs/>
          <w:noProof/>
          <w:sz w:val="28"/>
          <w:lang w:eastAsia="ja-JP"/>
        </w:rPr>
        <w:t>Athens, Greece, 25</w:t>
      </w:r>
      <w:r w:rsidRPr="002A5548">
        <w:rPr>
          <w:rFonts w:eastAsia="ＭＳ 明朝" w:cs="Arial"/>
          <w:b/>
          <w:bCs/>
          <w:noProof/>
          <w:sz w:val="28"/>
          <w:vertAlign w:val="superscript"/>
          <w:lang w:eastAsia="ja-JP"/>
        </w:rPr>
        <w:t>th</w:t>
      </w:r>
      <w:r w:rsidRPr="002A5548">
        <w:rPr>
          <w:rFonts w:eastAsia="ＭＳ 明朝" w:cs="Arial"/>
          <w:b/>
          <w:bCs/>
          <w:noProof/>
          <w:sz w:val="28"/>
          <w:lang w:eastAsia="ja-JP"/>
        </w:rPr>
        <w:t xml:space="preserve"> February – 1</w:t>
      </w:r>
      <w:r w:rsidRPr="002A5548">
        <w:rPr>
          <w:rFonts w:eastAsia="ＭＳ 明朝" w:cs="Arial"/>
          <w:b/>
          <w:bCs/>
          <w:noProof/>
          <w:sz w:val="28"/>
          <w:vertAlign w:val="superscript"/>
          <w:lang w:eastAsia="ja-JP"/>
        </w:rPr>
        <w:t>st</w:t>
      </w:r>
      <w:r w:rsidRPr="002A5548">
        <w:rPr>
          <w:rFonts w:eastAsia="ＭＳ 明朝" w:cs="Arial"/>
          <w:b/>
          <w:bCs/>
          <w:noProof/>
          <w:sz w:val="28"/>
          <w:lang w:eastAsia="ja-JP"/>
        </w:rPr>
        <w:t xml:space="preserve"> March 2019</w:t>
      </w:r>
    </w:p>
    <w:p w14:paraId="2A53B755" w14:textId="77777777" w:rsidR="00A1449A" w:rsidRPr="002A5548" w:rsidRDefault="00A1449A" w:rsidP="00A1449A">
      <w:pPr>
        <w:pStyle w:val="CRCoverPage"/>
        <w:tabs>
          <w:tab w:val="right" w:pos="9639"/>
        </w:tabs>
        <w:spacing w:after="0"/>
        <w:jc w:val="both"/>
        <w:rPr>
          <w:rFonts w:eastAsia="ＭＳ 明朝" w:cs="Arial"/>
          <w:b/>
          <w:sz w:val="24"/>
          <w:szCs w:val="24"/>
          <w:lang w:eastAsia="ja-JP"/>
        </w:rPr>
      </w:pPr>
    </w:p>
    <w:p w14:paraId="68ACFB3D" w14:textId="77777777" w:rsidR="00A1449A" w:rsidRPr="002A5548" w:rsidRDefault="00A1449A" w:rsidP="00A1449A">
      <w:pPr>
        <w:pStyle w:val="a5"/>
        <w:ind w:left="1800" w:hanging="1800"/>
        <w:jc w:val="both"/>
        <w:rPr>
          <w:rFonts w:eastAsia="ＭＳ ゴシック"/>
          <w:b w:val="0"/>
          <w:sz w:val="24"/>
          <w:lang w:val="en-GB"/>
        </w:rPr>
      </w:pPr>
      <w:r w:rsidRPr="002A5548">
        <w:rPr>
          <w:rFonts w:eastAsia="ＭＳ ゴシック"/>
          <w:sz w:val="24"/>
          <w:lang w:val="en-GB"/>
        </w:rPr>
        <w:t xml:space="preserve">Source: </w:t>
      </w:r>
      <w:r w:rsidRPr="002A5548">
        <w:rPr>
          <w:rFonts w:eastAsia="ＭＳ ゴシック"/>
          <w:sz w:val="24"/>
          <w:lang w:val="en-GB"/>
        </w:rPr>
        <w:tab/>
        <w:t>NTT DOCOMO, INC.</w:t>
      </w:r>
    </w:p>
    <w:p w14:paraId="4F2F3850" w14:textId="2C703E16" w:rsidR="00A1449A" w:rsidRPr="000274B6" w:rsidRDefault="00A1449A" w:rsidP="00A1449A">
      <w:pPr>
        <w:pStyle w:val="a5"/>
        <w:ind w:left="1800" w:hanging="1800"/>
        <w:jc w:val="both"/>
        <w:rPr>
          <w:rFonts w:eastAsia="ＭＳ ゴシック"/>
          <w:b w:val="0"/>
          <w:sz w:val="24"/>
          <w:lang w:val="en-GB" w:eastAsia="ja-JP"/>
        </w:rPr>
      </w:pPr>
      <w:r w:rsidRPr="000274B6">
        <w:rPr>
          <w:rFonts w:eastAsia="ＭＳ ゴシック"/>
          <w:sz w:val="24"/>
          <w:lang w:val="en-GB"/>
        </w:rPr>
        <w:t xml:space="preserve">Title: </w:t>
      </w:r>
      <w:r w:rsidRPr="000274B6">
        <w:rPr>
          <w:rFonts w:eastAsia="ＭＳ ゴシック"/>
          <w:sz w:val="24"/>
          <w:lang w:val="en-GB"/>
        </w:rPr>
        <w:tab/>
      </w:r>
      <w:r w:rsidR="00DD2E40" w:rsidRPr="000274B6">
        <w:rPr>
          <w:rFonts w:eastAsia="ＭＳ ゴシック" w:hint="eastAsia"/>
          <w:sz w:val="24"/>
          <w:lang w:val="en-GB" w:eastAsia="ja-JP"/>
        </w:rPr>
        <w:t>Discussion</w:t>
      </w:r>
      <w:r w:rsidRPr="000274B6">
        <w:rPr>
          <w:rFonts w:eastAsia="ＭＳ ゴシック"/>
          <w:sz w:val="24"/>
          <w:lang w:val="en-GB" w:eastAsia="ja-JP"/>
        </w:rPr>
        <w:t xml:space="preserve"> on </w:t>
      </w:r>
      <w:r w:rsidR="00A63EF9" w:rsidRPr="000274B6">
        <w:rPr>
          <w:rFonts w:eastAsia="ＭＳ ゴシック" w:hint="eastAsia"/>
          <w:sz w:val="24"/>
          <w:lang w:val="en-GB" w:eastAsia="ja-JP"/>
        </w:rPr>
        <w:t>AoA</w:t>
      </w:r>
      <w:r w:rsidR="003A6928" w:rsidRPr="000274B6">
        <w:rPr>
          <w:rFonts w:eastAsia="ＭＳ ゴシック" w:hint="eastAsia"/>
          <w:sz w:val="24"/>
          <w:lang w:val="en-GB" w:eastAsia="ja-JP"/>
        </w:rPr>
        <w:t xml:space="preserve"> setup for FR2 RRM test cases</w:t>
      </w:r>
    </w:p>
    <w:p w14:paraId="61903724" w14:textId="01436A2D" w:rsidR="00A1449A" w:rsidRPr="002A5548" w:rsidRDefault="00A1449A" w:rsidP="00A1449A">
      <w:pPr>
        <w:pStyle w:val="a5"/>
        <w:ind w:left="1800" w:hanging="1800"/>
        <w:jc w:val="both"/>
        <w:rPr>
          <w:rFonts w:eastAsia="ＭＳ ゴシック"/>
          <w:b w:val="0"/>
          <w:sz w:val="24"/>
          <w:lang w:val="en-GB" w:eastAsia="ja-JP"/>
        </w:rPr>
      </w:pPr>
      <w:r w:rsidRPr="000274B6">
        <w:rPr>
          <w:rFonts w:eastAsia="ＭＳ ゴシック"/>
          <w:sz w:val="24"/>
          <w:lang w:val="en-GB"/>
        </w:rPr>
        <w:t>Agenda item:</w:t>
      </w:r>
      <w:r w:rsidRPr="000274B6">
        <w:rPr>
          <w:rFonts w:eastAsia="ＭＳ ゴシック"/>
          <w:sz w:val="24"/>
          <w:lang w:val="en-GB"/>
        </w:rPr>
        <w:tab/>
      </w:r>
      <w:r w:rsidRPr="000274B6">
        <w:rPr>
          <w:rFonts w:eastAsia="ＭＳ ゴシック"/>
          <w:sz w:val="24"/>
          <w:lang w:val="en-GB" w:eastAsia="ja-JP"/>
        </w:rPr>
        <w:t>6.1</w:t>
      </w:r>
      <w:r w:rsidR="003A6928" w:rsidRPr="000274B6">
        <w:rPr>
          <w:rFonts w:eastAsia="ＭＳ ゴシック" w:hint="eastAsia"/>
          <w:sz w:val="24"/>
          <w:lang w:val="en-GB" w:eastAsia="ja-JP"/>
        </w:rPr>
        <w:t>3</w:t>
      </w:r>
      <w:r w:rsidRPr="000274B6">
        <w:rPr>
          <w:rFonts w:eastAsia="ＭＳ ゴシック"/>
          <w:sz w:val="24"/>
          <w:lang w:val="en-GB" w:eastAsia="ja-JP"/>
        </w:rPr>
        <w:t>.</w:t>
      </w:r>
      <w:r w:rsidR="003A6928" w:rsidRPr="000274B6">
        <w:rPr>
          <w:rFonts w:eastAsia="ＭＳ ゴシック" w:hint="eastAsia"/>
          <w:sz w:val="24"/>
          <w:lang w:val="en-GB" w:eastAsia="ja-JP"/>
        </w:rPr>
        <w:t>3</w:t>
      </w:r>
      <w:r w:rsidRPr="000274B6">
        <w:rPr>
          <w:rFonts w:eastAsia="ＭＳ ゴシック"/>
          <w:sz w:val="24"/>
          <w:lang w:val="en-GB" w:eastAsia="ja-JP"/>
        </w:rPr>
        <w:t>.2</w:t>
      </w:r>
    </w:p>
    <w:p w14:paraId="74A0575C" w14:textId="77777777" w:rsidR="00A1449A" w:rsidRPr="002A5548" w:rsidRDefault="00A1449A" w:rsidP="00A1449A">
      <w:pPr>
        <w:pStyle w:val="a5"/>
        <w:ind w:left="1800" w:hanging="1800"/>
        <w:jc w:val="both"/>
        <w:rPr>
          <w:rFonts w:eastAsia="ＭＳ ゴシック"/>
          <w:b w:val="0"/>
          <w:sz w:val="24"/>
          <w:lang w:val="en-GB"/>
        </w:rPr>
      </w:pPr>
      <w:r w:rsidRPr="002A5548">
        <w:rPr>
          <w:rFonts w:eastAsia="ＭＳ ゴシック"/>
          <w:sz w:val="24"/>
          <w:lang w:val="en-GB"/>
        </w:rPr>
        <w:t>Document for:</w:t>
      </w:r>
      <w:r w:rsidRPr="002A5548">
        <w:rPr>
          <w:rFonts w:eastAsia="ＭＳ ゴシック"/>
          <w:sz w:val="24"/>
          <w:lang w:val="en-GB"/>
        </w:rPr>
        <w:tab/>
        <w:t>Discussion</w:t>
      </w:r>
    </w:p>
    <w:p w14:paraId="088DC3DE" w14:textId="77777777" w:rsidR="00ED0B96" w:rsidRPr="002A5548" w:rsidRDefault="00ED0B96" w:rsidP="00ED0B96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hAnsi="Arial"/>
          <w:sz w:val="32"/>
          <w:lang w:eastAsia="zh-CN"/>
        </w:rPr>
      </w:pPr>
      <w:r w:rsidRPr="002A5548">
        <w:rPr>
          <w:rFonts w:ascii="Arial" w:hAnsi="Arial"/>
          <w:sz w:val="32"/>
          <w:lang w:eastAsia="zh-CN"/>
        </w:rPr>
        <w:t>Introduction</w:t>
      </w:r>
    </w:p>
    <w:p w14:paraId="7EBC3698" w14:textId="5BB5E46B" w:rsidR="00245B52" w:rsidRPr="002A5548" w:rsidRDefault="00AF5E75" w:rsidP="0003450A">
      <w:pPr>
        <w:pStyle w:val="CRCoverPage"/>
        <w:tabs>
          <w:tab w:val="right" w:pos="9639"/>
        </w:tabs>
        <w:spacing w:afterLines="50"/>
        <w:jc w:val="both"/>
        <w:rPr>
          <w:rFonts w:ascii="Times New Roman" w:eastAsia="ＭＳ 明朝" w:hAnsi="Times New Roman"/>
          <w:sz w:val="22"/>
          <w:lang w:eastAsia="ja-JP"/>
        </w:rPr>
      </w:pPr>
      <w:r w:rsidRPr="002A5548">
        <w:rPr>
          <w:rFonts w:ascii="Times New Roman" w:eastAsia="ＭＳ 明朝" w:hAnsi="Times New Roman"/>
          <w:sz w:val="22"/>
          <w:lang w:eastAsia="ja-JP"/>
        </w:rPr>
        <w:t>At the last RAN4 meeting,</w:t>
      </w:r>
      <w:r w:rsidR="003A6928">
        <w:rPr>
          <w:rFonts w:ascii="Times New Roman" w:eastAsia="ＭＳ 明朝" w:hAnsi="Times New Roman" w:hint="eastAsia"/>
          <w:sz w:val="22"/>
          <w:lang w:eastAsia="ja-JP"/>
        </w:rPr>
        <w:t xml:space="preserve"> </w:t>
      </w:r>
      <w:proofErr w:type="spellStart"/>
      <w:r w:rsidR="003A6928">
        <w:rPr>
          <w:rFonts w:ascii="Times New Roman" w:eastAsia="ＭＳ 明朝" w:hAnsi="Times New Roman" w:hint="eastAsia"/>
          <w:sz w:val="22"/>
          <w:lang w:eastAsia="ja-JP"/>
        </w:rPr>
        <w:t>AoA</w:t>
      </w:r>
      <w:proofErr w:type="spellEnd"/>
      <w:r w:rsidR="003A6928">
        <w:rPr>
          <w:rFonts w:ascii="Times New Roman" w:eastAsia="ＭＳ 明朝" w:hAnsi="Times New Roman" w:hint="eastAsia"/>
          <w:sz w:val="22"/>
          <w:lang w:eastAsia="ja-JP"/>
        </w:rPr>
        <w:t xml:space="preserve"> setup for OTA test in FR2 was discussed, and introducing </w:t>
      </w:r>
      <w:r w:rsidR="00594B97">
        <w:rPr>
          <w:rFonts w:ascii="Times New Roman" w:eastAsia="ＭＳ 明朝" w:hAnsi="Times New Roman" w:hint="eastAsia"/>
          <w:sz w:val="22"/>
          <w:lang w:eastAsia="ja-JP"/>
        </w:rPr>
        <w:t xml:space="preserve">at least one test case with </w:t>
      </w:r>
      <w:r w:rsidR="003A6928">
        <w:rPr>
          <w:rFonts w:ascii="Times New Roman" w:eastAsia="ＭＳ 明朝" w:hAnsi="Times New Roman" w:hint="eastAsia"/>
          <w:sz w:val="22"/>
          <w:lang w:eastAsia="ja-JP"/>
        </w:rPr>
        <w:t xml:space="preserve">2 </w:t>
      </w:r>
      <w:proofErr w:type="spellStart"/>
      <w:r w:rsidR="003A6928">
        <w:rPr>
          <w:rFonts w:ascii="Times New Roman" w:eastAsia="ＭＳ 明朝" w:hAnsi="Times New Roman" w:hint="eastAsia"/>
          <w:sz w:val="22"/>
          <w:lang w:eastAsia="ja-JP"/>
        </w:rPr>
        <w:t>AoA</w:t>
      </w:r>
      <w:proofErr w:type="spellEnd"/>
      <w:r w:rsidR="003A6928">
        <w:rPr>
          <w:rFonts w:ascii="Times New Roman" w:eastAsia="ＭＳ 明朝" w:hAnsi="Times New Roman" w:hint="eastAsia"/>
          <w:sz w:val="22"/>
          <w:lang w:eastAsia="ja-JP"/>
        </w:rPr>
        <w:t xml:space="preserve"> setup, e.g. cell search, was agreed</w:t>
      </w:r>
      <w:r w:rsidR="009525E8" w:rsidRPr="002A5548">
        <w:rPr>
          <w:rFonts w:ascii="Times New Roman" w:eastAsia="ＭＳ 明朝" w:hAnsi="Times New Roman"/>
          <w:sz w:val="22"/>
          <w:lang w:eastAsia="ja-JP"/>
        </w:rPr>
        <w:t>.</w:t>
      </w:r>
      <w:r w:rsidR="003A6928">
        <w:rPr>
          <w:rFonts w:ascii="Times New Roman" w:eastAsia="ＭＳ 明朝" w:hAnsi="Times New Roman" w:hint="eastAsia"/>
          <w:sz w:val="22"/>
          <w:lang w:eastAsia="ja-JP"/>
        </w:rPr>
        <w:t xml:space="preserve"> However, </w:t>
      </w:r>
      <w:r w:rsidR="003027A2">
        <w:rPr>
          <w:rFonts w:ascii="Times New Roman" w:eastAsia="ＭＳ 明朝" w:hAnsi="Times New Roman"/>
          <w:sz w:val="22"/>
          <w:lang w:eastAsia="ja-JP"/>
        </w:rPr>
        <w:t xml:space="preserve">whether </w:t>
      </w:r>
      <w:r w:rsidR="003A6928">
        <w:rPr>
          <w:rFonts w:ascii="Times New Roman" w:eastAsia="ＭＳ 明朝" w:hAnsi="Times New Roman" w:hint="eastAsia"/>
          <w:sz w:val="22"/>
          <w:lang w:eastAsia="ja-JP"/>
        </w:rPr>
        <w:t xml:space="preserve">2 </w:t>
      </w:r>
      <w:proofErr w:type="spellStart"/>
      <w:r w:rsidR="003A6928">
        <w:rPr>
          <w:rFonts w:ascii="Times New Roman" w:eastAsia="ＭＳ 明朝" w:hAnsi="Times New Roman" w:hint="eastAsia"/>
          <w:sz w:val="22"/>
          <w:lang w:eastAsia="ja-JP"/>
        </w:rPr>
        <w:t>AoA</w:t>
      </w:r>
      <w:proofErr w:type="spellEnd"/>
      <w:r w:rsidR="003A6928">
        <w:rPr>
          <w:rFonts w:ascii="Times New Roman" w:eastAsia="ＭＳ 明朝" w:hAnsi="Times New Roman" w:hint="eastAsia"/>
          <w:sz w:val="22"/>
          <w:lang w:eastAsia="ja-JP"/>
        </w:rPr>
        <w:t xml:space="preserve"> setup appl</w:t>
      </w:r>
      <w:r w:rsidR="003027A2">
        <w:rPr>
          <w:rFonts w:ascii="Times New Roman" w:eastAsia="ＭＳ 明朝" w:hAnsi="Times New Roman" w:hint="eastAsia"/>
          <w:sz w:val="22"/>
          <w:lang w:eastAsia="ja-JP"/>
        </w:rPr>
        <w:t>ies</w:t>
      </w:r>
      <w:r w:rsidR="003A6928">
        <w:rPr>
          <w:rFonts w:ascii="Times New Roman" w:eastAsia="ＭＳ 明朝" w:hAnsi="Times New Roman" w:hint="eastAsia"/>
          <w:sz w:val="22"/>
          <w:lang w:eastAsia="ja-JP"/>
        </w:rPr>
        <w:t xml:space="preserve"> to other test cases, e.g. RLM and BM, is still under discussion. In this contribution, we provide our views on </w:t>
      </w:r>
      <w:proofErr w:type="spellStart"/>
      <w:r w:rsidR="003A6928">
        <w:rPr>
          <w:rFonts w:ascii="Times New Roman" w:eastAsia="ＭＳ 明朝" w:hAnsi="Times New Roman" w:hint="eastAsia"/>
          <w:sz w:val="22"/>
          <w:lang w:eastAsia="ja-JP"/>
        </w:rPr>
        <w:t>AoA</w:t>
      </w:r>
      <w:proofErr w:type="spellEnd"/>
      <w:r w:rsidR="003A6928">
        <w:rPr>
          <w:rFonts w:ascii="Times New Roman" w:eastAsia="ＭＳ 明朝" w:hAnsi="Times New Roman" w:hint="eastAsia"/>
          <w:sz w:val="22"/>
          <w:lang w:eastAsia="ja-JP"/>
        </w:rPr>
        <w:t xml:space="preserve"> setup for FR2 </w:t>
      </w:r>
      <w:r w:rsidR="00EC3850">
        <w:rPr>
          <w:rFonts w:ascii="Times New Roman" w:eastAsia="ＭＳ 明朝" w:hAnsi="Times New Roman" w:hint="eastAsia"/>
          <w:sz w:val="22"/>
          <w:lang w:eastAsia="ja-JP"/>
        </w:rPr>
        <w:t xml:space="preserve">RRM </w:t>
      </w:r>
      <w:r w:rsidR="003A6928">
        <w:rPr>
          <w:rFonts w:ascii="Times New Roman" w:eastAsia="ＭＳ 明朝" w:hAnsi="Times New Roman" w:hint="eastAsia"/>
          <w:sz w:val="22"/>
          <w:lang w:eastAsia="ja-JP"/>
        </w:rPr>
        <w:t>test cases.</w:t>
      </w:r>
    </w:p>
    <w:p w14:paraId="0791E9FB" w14:textId="77777777" w:rsidR="00ED0B96" w:rsidRPr="002A5548" w:rsidRDefault="00ED0B96" w:rsidP="00ED0B96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eastAsia="ja-JP"/>
        </w:rPr>
      </w:pPr>
      <w:r w:rsidRPr="002A5548">
        <w:rPr>
          <w:rFonts w:ascii="Arial" w:eastAsia="ＭＳ 明朝" w:hAnsi="Arial"/>
          <w:sz w:val="32"/>
          <w:lang w:eastAsia="ja-JP"/>
        </w:rPr>
        <w:t>Discussion</w:t>
      </w:r>
    </w:p>
    <w:p w14:paraId="48F29A28" w14:textId="0EF79794" w:rsidR="000142CB" w:rsidRPr="002A5548" w:rsidRDefault="001F4BDA" w:rsidP="00373D0F">
      <w:pPr>
        <w:spacing w:after="120"/>
        <w:jc w:val="both"/>
        <w:rPr>
          <w:rFonts w:eastAsia="ＭＳ 明朝"/>
          <w:iCs/>
          <w:sz w:val="22"/>
          <w:lang w:eastAsia="ja-JP"/>
        </w:rPr>
      </w:pPr>
      <w:r w:rsidRPr="002A5548">
        <w:rPr>
          <w:rFonts w:eastAsia="ＭＳ 明朝"/>
          <w:iCs/>
          <w:sz w:val="22"/>
          <w:lang w:eastAsia="ja-JP"/>
        </w:rPr>
        <w:t>At the RAN4#89, following agreements were made in [</w:t>
      </w:r>
      <w:r w:rsidRPr="00972D9E">
        <w:rPr>
          <w:rFonts w:eastAsia="ＭＳ 明朝"/>
          <w:iCs/>
          <w:sz w:val="22"/>
          <w:lang w:eastAsia="ja-JP"/>
        </w:rPr>
        <w:t>1</w:t>
      </w:r>
      <w:r w:rsidR="0033347D">
        <w:rPr>
          <w:rFonts w:eastAsia="ＭＳ 明朝"/>
          <w:iCs/>
          <w:sz w:val="22"/>
          <w:lang w:eastAsia="ja-JP"/>
        </w:rPr>
        <w:t>]</w:t>
      </w:r>
      <w:r w:rsidR="0033347D">
        <w:rPr>
          <w:rFonts w:eastAsia="ＭＳ 明朝" w:hint="eastAsia"/>
          <w:iCs/>
          <w:sz w:val="22"/>
          <w:lang w:eastAsia="ja-JP"/>
        </w:rPr>
        <w:t>, and test case lists</w:t>
      </w:r>
      <w:r w:rsidR="00787BB3">
        <w:rPr>
          <w:rFonts w:eastAsia="ＭＳ 明朝" w:hint="eastAsia"/>
          <w:iCs/>
          <w:sz w:val="22"/>
          <w:lang w:eastAsia="ja-JP"/>
        </w:rPr>
        <w:t xml:space="preserve"> for</w:t>
      </w:r>
      <w:r w:rsidR="0033347D">
        <w:rPr>
          <w:rFonts w:eastAsia="ＭＳ 明朝" w:hint="eastAsia"/>
          <w:iCs/>
          <w:sz w:val="22"/>
          <w:lang w:eastAsia="ja-JP"/>
        </w:rPr>
        <w:t xml:space="preserve"> phase 1 and phase 2 are shown in Table 1 and Table 2.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062"/>
      </w:tblGrid>
      <w:tr w:rsidR="009F6CD6" w:rsidRPr="002A5548" w14:paraId="3C6199E8" w14:textId="77777777" w:rsidTr="009F6CD6">
        <w:tc>
          <w:tcPr>
            <w:tcW w:w="10062" w:type="dxa"/>
          </w:tcPr>
          <w:p w14:paraId="5A1BE1E8" w14:textId="77777777" w:rsidR="003A6928" w:rsidRPr="003A6928" w:rsidRDefault="003A6928" w:rsidP="003A6928">
            <w:pPr>
              <w:pStyle w:val="3"/>
              <w:numPr>
                <w:ilvl w:val="0"/>
                <w:numId w:val="0"/>
              </w:numPr>
              <w:spacing w:before="240"/>
              <w:ind w:left="360" w:hanging="360"/>
              <w:rPr>
                <w:rFonts w:eastAsia="ＭＳ 明朝"/>
                <w:b/>
                <w:iCs/>
                <w:sz w:val="22"/>
                <w:u w:val="single"/>
                <w:lang w:eastAsia="ja-JP"/>
              </w:rPr>
            </w:pPr>
            <w:r w:rsidRPr="003A6928">
              <w:rPr>
                <w:rFonts w:eastAsia="ＭＳ 明朝"/>
                <w:b/>
                <w:iCs/>
                <w:sz w:val="22"/>
                <w:highlight w:val="green"/>
                <w:u w:val="single"/>
                <w:lang w:eastAsia="ja-JP"/>
              </w:rPr>
              <w:t xml:space="preserve">Agreements on number of </w:t>
            </w:r>
            <w:proofErr w:type="spellStart"/>
            <w:r w:rsidRPr="003A6928">
              <w:rPr>
                <w:rFonts w:eastAsia="ＭＳ 明朝"/>
                <w:b/>
                <w:iCs/>
                <w:sz w:val="22"/>
                <w:highlight w:val="green"/>
                <w:u w:val="single"/>
                <w:lang w:eastAsia="ja-JP"/>
              </w:rPr>
              <w:t>AoAs</w:t>
            </w:r>
            <w:proofErr w:type="spellEnd"/>
            <w:r w:rsidRPr="003A6928">
              <w:rPr>
                <w:rFonts w:eastAsia="ＭＳ 明朝"/>
                <w:b/>
                <w:iCs/>
                <w:sz w:val="22"/>
                <w:highlight w:val="green"/>
                <w:u w:val="single"/>
                <w:lang w:eastAsia="ja-JP"/>
              </w:rPr>
              <w:t xml:space="preserve"> in Phase I and Phase II RRM tests in Rel-15:</w:t>
            </w:r>
          </w:p>
          <w:p w14:paraId="7AB65DF7" w14:textId="77777777" w:rsidR="003A6928" w:rsidRPr="003A6928" w:rsidRDefault="003A6928" w:rsidP="003A6928">
            <w:pPr>
              <w:pStyle w:val="3"/>
              <w:numPr>
                <w:ilvl w:val="0"/>
                <w:numId w:val="32"/>
              </w:numPr>
              <w:rPr>
                <w:rFonts w:eastAsia="ＭＳ 明朝"/>
                <w:iCs/>
                <w:sz w:val="22"/>
                <w:highlight w:val="green"/>
                <w:lang w:eastAsia="ja-JP"/>
              </w:rPr>
            </w:pPr>
            <w:r w:rsidRPr="003A6928">
              <w:rPr>
                <w:rFonts w:eastAsia="ＭＳ 明朝"/>
                <w:iCs/>
                <w:sz w:val="22"/>
                <w:highlight w:val="green"/>
                <w:lang w:eastAsia="ja-JP"/>
              </w:rPr>
              <w:t>Test case scenarios 1 and 2 will be done with 2AoA in non-DRX.</w:t>
            </w:r>
          </w:p>
          <w:p w14:paraId="413FC105" w14:textId="77777777" w:rsidR="003A6928" w:rsidRPr="003A6928" w:rsidRDefault="003A6928" w:rsidP="003A6928">
            <w:pPr>
              <w:pStyle w:val="3"/>
              <w:numPr>
                <w:ilvl w:val="0"/>
                <w:numId w:val="32"/>
              </w:numPr>
              <w:rPr>
                <w:rFonts w:eastAsia="ＭＳ 明朝"/>
                <w:iCs/>
                <w:sz w:val="22"/>
                <w:highlight w:val="green"/>
                <w:lang w:eastAsia="ja-JP"/>
              </w:rPr>
            </w:pPr>
            <w:r w:rsidRPr="003A6928">
              <w:rPr>
                <w:rFonts w:eastAsia="ＭＳ 明朝"/>
                <w:iCs/>
                <w:sz w:val="22"/>
                <w:highlight w:val="green"/>
                <w:lang w:eastAsia="ja-JP"/>
              </w:rPr>
              <w:t>Test case scenarios 7, 9 and 29A in non-DRX need further analysis whether 2AoA is necessary.</w:t>
            </w:r>
          </w:p>
          <w:p w14:paraId="45DCB30F" w14:textId="77777777" w:rsidR="003A6928" w:rsidRPr="003A6928" w:rsidRDefault="003A6928" w:rsidP="003A6928">
            <w:pPr>
              <w:pStyle w:val="3"/>
              <w:numPr>
                <w:ilvl w:val="0"/>
                <w:numId w:val="32"/>
              </w:numPr>
              <w:rPr>
                <w:rFonts w:eastAsia="ＭＳ 明朝"/>
                <w:iCs/>
                <w:sz w:val="22"/>
                <w:highlight w:val="green"/>
                <w:lang w:eastAsia="ja-JP"/>
              </w:rPr>
            </w:pPr>
            <w:r w:rsidRPr="003A6928">
              <w:rPr>
                <w:rFonts w:eastAsia="ＭＳ 明朝"/>
                <w:iCs/>
                <w:sz w:val="22"/>
                <w:highlight w:val="green"/>
                <w:lang w:eastAsia="ja-JP"/>
              </w:rPr>
              <w:t>Whether test case scenarios 7, 9 and 29A with 2AoA are needed can be further discussed in Q1 based on analysis.</w:t>
            </w:r>
          </w:p>
          <w:p w14:paraId="3ECE22E9" w14:textId="77777777" w:rsidR="003A6928" w:rsidRPr="003A6928" w:rsidRDefault="003A6928" w:rsidP="003A6928">
            <w:pPr>
              <w:pStyle w:val="3"/>
              <w:numPr>
                <w:ilvl w:val="0"/>
                <w:numId w:val="32"/>
              </w:numPr>
              <w:rPr>
                <w:rFonts w:eastAsia="ＭＳ 明朝"/>
                <w:iCs/>
                <w:sz w:val="22"/>
                <w:highlight w:val="green"/>
                <w:lang w:eastAsia="ja-JP"/>
              </w:rPr>
            </w:pPr>
            <w:r w:rsidRPr="003A6928">
              <w:rPr>
                <w:rFonts w:eastAsia="ＭＳ 明朝"/>
                <w:iCs/>
                <w:sz w:val="22"/>
                <w:highlight w:val="green"/>
                <w:lang w:eastAsia="ja-JP"/>
              </w:rPr>
              <w:t xml:space="preserve">Other test case scenarios will be done with 1AoA. </w:t>
            </w:r>
          </w:p>
          <w:p w14:paraId="187919AC" w14:textId="77777777" w:rsidR="003A6928" w:rsidRPr="003A6928" w:rsidRDefault="003A6928" w:rsidP="003A6928">
            <w:pPr>
              <w:pStyle w:val="3"/>
              <w:numPr>
                <w:ilvl w:val="0"/>
                <w:numId w:val="32"/>
              </w:numPr>
              <w:rPr>
                <w:rFonts w:eastAsia="ＭＳ 明朝"/>
                <w:iCs/>
                <w:sz w:val="22"/>
                <w:highlight w:val="green"/>
                <w:lang w:eastAsia="ja-JP"/>
              </w:rPr>
            </w:pPr>
            <w:r w:rsidRPr="003A6928">
              <w:rPr>
                <w:rFonts w:eastAsia="ＭＳ 明朝"/>
                <w:iCs/>
                <w:sz w:val="22"/>
                <w:highlight w:val="green"/>
                <w:lang w:eastAsia="ja-JP"/>
              </w:rPr>
              <w:t>Test case scenarios with 2AoA will be developed from Q1 2019.</w:t>
            </w:r>
          </w:p>
          <w:p w14:paraId="0220B8E3" w14:textId="270CA258" w:rsidR="00A74F21" w:rsidRPr="00A74F21" w:rsidRDefault="003A6928" w:rsidP="00A74F21">
            <w:pPr>
              <w:pStyle w:val="3"/>
              <w:numPr>
                <w:ilvl w:val="0"/>
                <w:numId w:val="32"/>
              </w:numPr>
              <w:rPr>
                <w:rFonts w:eastAsia="ＭＳ 明朝"/>
                <w:iCs/>
                <w:sz w:val="22"/>
                <w:lang w:eastAsia="ja-JP"/>
              </w:rPr>
            </w:pPr>
            <w:r w:rsidRPr="003A6928">
              <w:rPr>
                <w:rFonts w:eastAsia="ＭＳ 明朝"/>
                <w:iCs/>
                <w:sz w:val="22"/>
                <w:highlight w:val="green"/>
                <w:lang w:eastAsia="ja-JP"/>
              </w:rPr>
              <w:t xml:space="preserve">All other phase I and phase II tests (with 1 </w:t>
            </w:r>
            <w:proofErr w:type="spellStart"/>
            <w:r w:rsidRPr="003A6928">
              <w:rPr>
                <w:rFonts w:eastAsia="ＭＳ 明朝"/>
                <w:iCs/>
                <w:sz w:val="22"/>
                <w:highlight w:val="green"/>
                <w:lang w:eastAsia="ja-JP"/>
              </w:rPr>
              <w:t>AoA</w:t>
            </w:r>
            <w:proofErr w:type="spellEnd"/>
            <w:r w:rsidRPr="003A6928">
              <w:rPr>
                <w:rFonts w:eastAsia="ＭＳ 明朝"/>
                <w:iCs/>
                <w:sz w:val="22"/>
                <w:highlight w:val="green"/>
                <w:lang w:eastAsia="ja-JP"/>
              </w:rPr>
              <w:t>) are expected to be completed in this meeting.</w:t>
            </w:r>
          </w:p>
        </w:tc>
      </w:tr>
    </w:tbl>
    <w:p w14:paraId="58450311" w14:textId="77777777" w:rsidR="00DB0CA0" w:rsidRPr="00DB0CA0" w:rsidRDefault="00DB0CA0" w:rsidP="00DB0CA0">
      <w:pPr>
        <w:jc w:val="both"/>
        <w:rPr>
          <w:rFonts w:eastAsia="ＭＳ 明朝"/>
          <w:iCs/>
          <w:sz w:val="22"/>
          <w:lang w:val="en-US" w:eastAsia="ja-JP"/>
        </w:rPr>
      </w:pPr>
    </w:p>
    <w:p w14:paraId="5BCFF63D" w14:textId="4EC0DF58" w:rsidR="00DB0CA0" w:rsidRDefault="00DB0CA0" w:rsidP="00DB0CA0">
      <w:pPr>
        <w:pStyle w:val="TH"/>
        <w:spacing w:after="0"/>
        <w:rPr>
          <w:lang w:eastAsia="ja-JP"/>
        </w:rPr>
      </w:pPr>
      <w:r>
        <w:rPr>
          <w:rFonts w:hint="eastAsia"/>
          <w:lang w:eastAsia="ja-JP"/>
        </w:rPr>
        <w:t>Table 1: Phase 1 test case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8"/>
        <w:gridCol w:w="6523"/>
      </w:tblGrid>
      <w:tr w:rsidR="00A74F21" w:rsidRPr="00A849D0" w14:paraId="1477A9DC" w14:textId="77777777" w:rsidTr="00A74F21">
        <w:trPr>
          <w:trHeight w:val="456"/>
          <w:jc w:val="center"/>
        </w:trPr>
        <w:tc>
          <w:tcPr>
            <w:tcW w:w="1238" w:type="dxa"/>
            <w:shd w:val="clear" w:color="auto" w:fill="auto"/>
          </w:tcPr>
          <w:p w14:paraId="3FDC87D5" w14:textId="15CEC93F" w:rsidR="00A74F21" w:rsidRPr="00A74F21" w:rsidRDefault="00A74F21" w:rsidP="00A74F21">
            <w:pPr>
              <w:snapToGrid w:val="0"/>
              <w:jc w:val="center"/>
              <w:rPr>
                <w:sz w:val="20"/>
                <w:szCs w:val="18"/>
              </w:rPr>
            </w:pPr>
            <w:r w:rsidRPr="00A74F21">
              <w:rPr>
                <w:sz w:val="20"/>
                <w:szCs w:val="18"/>
              </w:rPr>
              <w:t>Test case</w:t>
            </w:r>
            <w:r w:rsidRPr="00A74F21">
              <w:rPr>
                <w:rFonts w:hint="eastAsia"/>
                <w:sz w:val="20"/>
                <w:szCs w:val="18"/>
                <w:lang w:eastAsia="zh-CN"/>
              </w:rPr>
              <w:t xml:space="preserve"> </w:t>
            </w:r>
            <w:r w:rsidRPr="00A74F21">
              <w:rPr>
                <w:sz w:val="20"/>
                <w:szCs w:val="18"/>
              </w:rPr>
              <w:t>number</w:t>
            </w:r>
          </w:p>
        </w:tc>
        <w:tc>
          <w:tcPr>
            <w:tcW w:w="6523" w:type="dxa"/>
            <w:shd w:val="clear" w:color="auto" w:fill="auto"/>
            <w:vAlign w:val="center"/>
          </w:tcPr>
          <w:p w14:paraId="0A53CF2C" w14:textId="77777777" w:rsidR="00A74F21" w:rsidRPr="00A74F21" w:rsidRDefault="00A74F21" w:rsidP="00A74F21">
            <w:pPr>
              <w:snapToGrid w:val="0"/>
              <w:jc w:val="center"/>
              <w:rPr>
                <w:sz w:val="20"/>
                <w:szCs w:val="18"/>
              </w:rPr>
            </w:pPr>
            <w:r w:rsidRPr="00A74F21">
              <w:rPr>
                <w:sz w:val="20"/>
                <w:szCs w:val="18"/>
              </w:rPr>
              <w:t>Test purpose</w:t>
            </w:r>
          </w:p>
        </w:tc>
      </w:tr>
      <w:tr w:rsidR="00A74F21" w:rsidRPr="00A849D0" w14:paraId="7AD36678" w14:textId="77777777" w:rsidTr="00A74F21">
        <w:trPr>
          <w:trHeight w:val="235"/>
          <w:jc w:val="center"/>
        </w:trPr>
        <w:tc>
          <w:tcPr>
            <w:tcW w:w="1238" w:type="dxa"/>
            <w:shd w:val="clear" w:color="auto" w:fill="auto"/>
          </w:tcPr>
          <w:p w14:paraId="4DBC0D40" w14:textId="77777777" w:rsidR="00A74F21" w:rsidRPr="00DB0CA0" w:rsidRDefault="00A74F21" w:rsidP="0052579C">
            <w:pPr>
              <w:snapToGrid w:val="0"/>
              <w:rPr>
                <w:sz w:val="20"/>
                <w:szCs w:val="18"/>
                <w:highlight w:val="yellow"/>
              </w:rPr>
            </w:pPr>
            <w:r w:rsidRPr="00DB0CA0">
              <w:rPr>
                <w:sz w:val="20"/>
                <w:szCs w:val="18"/>
                <w:highlight w:val="yellow"/>
              </w:rPr>
              <w:t>1</w:t>
            </w:r>
          </w:p>
        </w:tc>
        <w:tc>
          <w:tcPr>
            <w:tcW w:w="6523" w:type="dxa"/>
            <w:shd w:val="clear" w:color="auto" w:fill="auto"/>
          </w:tcPr>
          <w:p w14:paraId="42553029" w14:textId="77777777" w:rsidR="00A74F21" w:rsidRPr="00DB0CA0" w:rsidRDefault="00A74F21" w:rsidP="0052579C">
            <w:pPr>
              <w:snapToGrid w:val="0"/>
              <w:rPr>
                <w:sz w:val="20"/>
                <w:szCs w:val="18"/>
                <w:highlight w:val="yellow"/>
              </w:rPr>
            </w:pPr>
            <w:r w:rsidRPr="00DB0CA0">
              <w:rPr>
                <w:sz w:val="20"/>
                <w:szCs w:val="18"/>
                <w:highlight w:val="yellow"/>
              </w:rPr>
              <w:t xml:space="preserve">EN-DC cell search and L1 measurement period </w:t>
            </w:r>
          </w:p>
        </w:tc>
      </w:tr>
      <w:tr w:rsidR="00A74F21" w:rsidRPr="00A849D0" w14:paraId="21815A97" w14:textId="77777777" w:rsidTr="00A74F21">
        <w:trPr>
          <w:trHeight w:val="235"/>
          <w:jc w:val="center"/>
        </w:trPr>
        <w:tc>
          <w:tcPr>
            <w:tcW w:w="1238" w:type="dxa"/>
            <w:shd w:val="clear" w:color="auto" w:fill="auto"/>
          </w:tcPr>
          <w:p w14:paraId="1B0F115E" w14:textId="77777777" w:rsidR="00A74F21" w:rsidRPr="00DB0CA0" w:rsidRDefault="00A74F21" w:rsidP="0052579C">
            <w:pPr>
              <w:snapToGrid w:val="0"/>
              <w:rPr>
                <w:sz w:val="20"/>
                <w:szCs w:val="18"/>
                <w:highlight w:val="yellow"/>
              </w:rPr>
            </w:pPr>
            <w:r w:rsidRPr="00DB0CA0">
              <w:rPr>
                <w:sz w:val="20"/>
                <w:szCs w:val="18"/>
                <w:highlight w:val="yellow"/>
              </w:rPr>
              <w:t>2</w:t>
            </w:r>
          </w:p>
        </w:tc>
        <w:tc>
          <w:tcPr>
            <w:tcW w:w="6523" w:type="dxa"/>
            <w:shd w:val="clear" w:color="auto" w:fill="auto"/>
          </w:tcPr>
          <w:p w14:paraId="2C19FBB9" w14:textId="77777777" w:rsidR="00A74F21" w:rsidRPr="00DB0CA0" w:rsidRDefault="00A74F21" w:rsidP="0052579C">
            <w:pPr>
              <w:snapToGrid w:val="0"/>
              <w:rPr>
                <w:sz w:val="20"/>
                <w:szCs w:val="18"/>
                <w:highlight w:val="yellow"/>
              </w:rPr>
            </w:pPr>
            <w:r w:rsidRPr="00DB0CA0">
              <w:rPr>
                <w:sz w:val="20"/>
                <w:szCs w:val="18"/>
                <w:highlight w:val="yellow"/>
              </w:rPr>
              <w:t>SA cell search and L1 measurement period</w:t>
            </w:r>
          </w:p>
        </w:tc>
      </w:tr>
      <w:tr w:rsidR="00A74F21" w:rsidRPr="00A849D0" w14:paraId="5F6F9619" w14:textId="77777777" w:rsidTr="00A74F21">
        <w:trPr>
          <w:trHeight w:val="221"/>
          <w:jc w:val="center"/>
        </w:trPr>
        <w:tc>
          <w:tcPr>
            <w:tcW w:w="1238" w:type="dxa"/>
            <w:shd w:val="clear" w:color="auto" w:fill="auto"/>
          </w:tcPr>
          <w:p w14:paraId="7A7D1C48" w14:textId="77777777" w:rsidR="00A74F21" w:rsidRPr="00A74F21" w:rsidRDefault="00A74F21" w:rsidP="0052579C">
            <w:pPr>
              <w:snapToGrid w:val="0"/>
              <w:rPr>
                <w:sz w:val="20"/>
                <w:szCs w:val="18"/>
              </w:rPr>
            </w:pPr>
            <w:r w:rsidRPr="00A74F21">
              <w:rPr>
                <w:sz w:val="20"/>
                <w:szCs w:val="18"/>
              </w:rPr>
              <w:t>3</w:t>
            </w:r>
          </w:p>
        </w:tc>
        <w:tc>
          <w:tcPr>
            <w:tcW w:w="6523" w:type="dxa"/>
            <w:shd w:val="clear" w:color="auto" w:fill="auto"/>
          </w:tcPr>
          <w:p w14:paraId="2CB2F6A9" w14:textId="77777777" w:rsidR="00A74F21" w:rsidRPr="00A74F21" w:rsidRDefault="00A74F21" w:rsidP="0052579C">
            <w:pPr>
              <w:snapToGrid w:val="0"/>
              <w:rPr>
                <w:sz w:val="20"/>
                <w:szCs w:val="18"/>
              </w:rPr>
            </w:pPr>
            <w:r w:rsidRPr="00A74F21">
              <w:rPr>
                <w:sz w:val="20"/>
                <w:szCs w:val="18"/>
              </w:rPr>
              <w:t>EN-DC Timing accuracy and adjustment</w:t>
            </w:r>
          </w:p>
        </w:tc>
      </w:tr>
      <w:tr w:rsidR="00A74F21" w:rsidRPr="00A849D0" w14:paraId="00F4987A" w14:textId="77777777" w:rsidTr="00A74F21">
        <w:trPr>
          <w:trHeight w:val="235"/>
          <w:jc w:val="center"/>
        </w:trPr>
        <w:tc>
          <w:tcPr>
            <w:tcW w:w="1238" w:type="dxa"/>
            <w:shd w:val="clear" w:color="auto" w:fill="auto"/>
          </w:tcPr>
          <w:p w14:paraId="56DE217C" w14:textId="77777777" w:rsidR="00A74F21" w:rsidRPr="00A74F21" w:rsidRDefault="00A74F21" w:rsidP="0052579C">
            <w:pPr>
              <w:snapToGrid w:val="0"/>
              <w:rPr>
                <w:sz w:val="20"/>
                <w:szCs w:val="18"/>
              </w:rPr>
            </w:pPr>
            <w:r w:rsidRPr="00A74F21">
              <w:rPr>
                <w:sz w:val="20"/>
                <w:szCs w:val="18"/>
              </w:rPr>
              <w:t>4</w:t>
            </w:r>
          </w:p>
        </w:tc>
        <w:tc>
          <w:tcPr>
            <w:tcW w:w="6523" w:type="dxa"/>
            <w:shd w:val="clear" w:color="auto" w:fill="auto"/>
          </w:tcPr>
          <w:p w14:paraId="22B77B2C" w14:textId="77777777" w:rsidR="00A74F21" w:rsidRPr="00A74F21" w:rsidRDefault="00A74F21" w:rsidP="0052579C">
            <w:pPr>
              <w:snapToGrid w:val="0"/>
              <w:rPr>
                <w:sz w:val="20"/>
                <w:szCs w:val="18"/>
              </w:rPr>
            </w:pPr>
            <w:r w:rsidRPr="00A74F21">
              <w:rPr>
                <w:sz w:val="20"/>
                <w:szCs w:val="18"/>
              </w:rPr>
              <w:t>SA Timing accuracy and adjustment</w:t>
            </w:r>
          </w:p>
        </w:tc>
      </w:tr>
      <w:tr w:rsidR="00A74F21" w:rsidRPr="00A849D0" w14:paraId="1FDAD120" w14:textId="77777777" w:rsidTr="00A74F21">
        <w:trPr>
          <w:trHeight w:val="235"/>
          <w:jc w:val="center"/>
        </w:trPr>
        <w:tc>
          <w:tcPr>
            <w:tcW w:w="1238" w:type="dxa"/>
            <w:shd w:val="clear" w:color="auto" w:fill="auto"/>
          </w:tcPr>
          <w:p w14:paraId="428A372B" w14:textId="77777777" w:rsidR="00A74F21" w:rsidRPr="00A74F21" w:rsidRDefault="00A74F21" w:rsidP="0052579C">
            <w:pPr>
              <w:snapToGrid w:val="0"/>
              <w:rPr>
                <w:sz w:val="20"/>
                <w:szCs w:val="18"/>
              </w:rPr>
            </w:pPr>
            <w:r w:rsidRPr="00A74F21">
              <w:rPr>
                <w:sz w:val="20"/>
                <w:szCs w:val="18"/>
              </w:rPr>
              <w:t>5</w:t>
            </w:r>
          </w:p>
        </w:tc>
        <w:tc>
          <w:tcPr>
            <w:tcW w:w="6523" w:type="dxa"/>
            <w:shd w:val="clear" w:color="auto" w:fill="auto"/>
          </w:tcPr>
          <w:p w14:paraId="4B7344F6" w14:textId="77777777" w:rsidR="00A74F21" w:rsidRPr="00A74F21" w:rsidRDefault="00A74F21" w:rsidP="0052579C">
            <w:pPr>
              <w:snapToGrid w:val="0"/>
              <w:rPr>
                <w:sz w:val="20"/>
                <w:szCs w:val="18"/>
              </w:rPr>
            </w:pPr>
            <w:r w:rsidRPr="00A74F21">
              <w:rPr>
                <w:sz w:val="20"/>
                <w:szCs w:val="18"/>
              </w:rPr>
              <w:t>EN-DC TA accuracy</w:t>
            </w:r>
          </w:p>
        </w:tc>
      </w:tr>
      <w:tr w:rsidR="00A74F21" w:rsidRPr="00A849D0" w14:paraId="69C0E148" w14:textId="77777777" w:rsidTr="00A74F21">
        <w:trPr>
          <w:trHeight w:val="221"/>
          <w:jc w:val="center"/>
        </w:trPr>
        <w:tc>
          <w:tcPr>
            <w:tcW w:w="1238" w:type="dxa"/>
            <w:shd w:val="clear" w:color="auto" w:fill="auto"/>
          </w:tcPr>
          <w:p w14:paraId="28956AC1" w14:textId="77777777" w:rsidR="00A74F21" w:rsidRPr="00A74F21" w:rsidRDefault="00A74F21" w:rsidP="0052579C">
            <w:pPr>
              <w:snapToGrid w:val="0"/>
              <w:rPr>
                <w:sz w:val="20"/>
                <w:szCs w:val="18"/>
              </w:rPr>
            </w:pPr>
            <w:r w:rsidRPr="00A74F21">
              <w:rPr>
                <w:sz w:val="20"/>
                <w:szCs w:val="18"/>
              </w:rPr>
              <w:t>6</w:t>
            </w:r>
          </w:p>
        </w:tc>
        <w:tc>
          <w:tcPr>
            <w:tcW w:w="6523" w:type="dxa"/>
            <w:shd w:val="clear" w:color="auto" w:fill="auto"/>
          </w:tcPr>
          <w:p w14:paraId="072D3573" w14:textId="77777777" w:rsidR="00A74F21" w:rsidRPr="00A74F21" w:rsidRDefault="00A74F21" w:rsidP="0052579C">
            <w:pPr>
              <w:snapToGrid w:val="0"/>
              <w:rPr>
                <w:sz w:val="20"/>
                <w:szCs w:val="18"/>
              </w:rPr>
            </w:pPr>
            <w:r w:rsidRPr="00A74F21">
              <w:rPr>
                <w:sz w:val="20"/>
                <w:szCs w:val="18"/>
              </w:rPr>
              <w:t>SA TA accuracy</w:t>
            </w:r>
          </w:p>
        </w:tc>
      </w:tr>
      <w:tr w:rsidR="00A74F21" w:rsidRPr="00A849D0" w14:paraId="3B0E042F" w14:textId="77777777" w:rsidTr="00A74F21">
        <w:trPr>
          <w:trHeight w:val="235"/>
          <w:jc w:val="center"/>
        </w:trPr>
        <w:tc>
          <w:tcPr>
            <w:tcW w:w="1238" w:type="dxa"/>
            <w:shd w:val="clear" w:color="auto" w:fill="auto"/>
          </w:tcPr>
          <w:p w14:paraId="278F6CD6" w14:textId="77777777" w:rsidR="00A74F21" w:rsidRPr="00DB0CA0" w:rsidRDefault="00A74F21" w:rsidP="0052579C">
            <w:pPr>
              <w:snapToGrid w:val="0"/>
              <w:rPr>
                <w:sz w:val="20"/>
                <w:szCs w:val="18"/>
                <w:highlight w:val="yellow"/>
              </w:rPr>
            </w:pPr>
            <w:r w:rsidRPr="00DB0CA0">
              <w:rPr>
                <w:sz w:val="20"/>
                <w:szCs w:val="18"/>
                <w:highlight w:val="yellow"/>
              </w:rPr>
              <w:t>7</w:t>
            </w:r>
          </w:p>
        </w:tc>
        <w:tc>
          <w:tcPr>
            <w:tcW w:w="6523" w:type="dxa"/>
            <w:shd w:val="clear" w:color="auto" w:fill="auto"/>
          </w:tcPr>
          <w:p w14:paraId="444F13E0" w14:textId="77777777" w:rsidR="00A74F21" w:rsidRPr="00DB0CA0" w:rsidRDefault="00A74F21" w:rsidP="0052579C">
            <w:pPr>
              <w:snapToGrid w:val="0"/>
              <w:rPr>
                <w:sz w:val="20"/>
                <w:szCs w:val="18"/>
                <w:highlight w:val="yellow"/>
              </w:rPr>
            </w:pPr>
            <w:r w:rsidRPr="00DB0CA0">
              <w:rPr>
                <w:sz w:val="20"/>
                <w:szCs w:val="18"/>
                <w:highlight w:val="yellow"/>
              </w:rPr>
              <w:t xml:space="preserve">EN-DC SSB RLM for </w:t>
            </w:r>
            <w:proofErr w:type="spellStart"/>
            <w:r w:rsidRPr="00DB0CA0">
              <w:rPr>
                <w:sz w:val="20"/>
                <w:szCs w:val="18"/>
                <w:highlight w:val="yellow"/>
              </w:rPr>
              <w:t>PSCell</w:t>
            </w:r>
            <w:proofErr w:type="spellEnd"/>
            <w:r w:rsidRPr="00DB0CA0">
              <w:rPr>
                <w:sz w:val="20"/>
                <w:szCs w:val="18"/>
                <w:highlight w:val="yellow"/>
              </w:rPr>
              <w:t xml:space="preserve"> IS and OOS</w:t>
            </w:r>
          </w:p>
        </w:tc>
      </w:tr>
      <w:tr w:rsidR="00A74F21" w:rsidRPr="00A849D0" w14:paraId="73954C4D" w14:textId="77777777" w:rsidTr="00A74F21">
        <w:trPr>
          <w:trHeight w:val="235"/>
          <w:jc w:val="center"/>
        </w:trPr>
        <w:tc>
          <w:tcPr>
            <w:tcW w:w="1238" w:type="dxa"/>
            <w:shd w:val="clear" w:color="auto" w:fill="auto"/>
          </w:tcPr>
          <w:p w14:paraId="23C3504C" w14:textId="77777777" w:rsidR="00A74F21" w:rsidRPr="00DB0CA0" w:rsidRDefault="00A74F21" w:rsidP="0052579C">
            <w:pPr>
              <w:snapToGrid w:val="0"/>
              <w:rPr>
                <w:sz w:val="20"/>
                <w:szCs w:val="18"/>
                <w:highlight w:val="yellow"/>
              </w:rPr>
            </w:pPr>
            <w:r w:rsidRPr="00DB0CA0">
              <w:rPr>
                <w:sz w:val="20"/>
                <w:szCs w:val="18"/>
                <w:highlight w:val="yellow"/>
              </w:rPr>
              <w:t>9</w:t>
            </w:r>
          </w:p>
        </w:tc>
        <w:tc>
          <w:tcPr>
            <w:tcW w:w="6523" w:type="dxa"/>
            <w:shd w:val="clear" w:color="auto" w:fill="auto"/>
          </w:tcPr>
          <w:p w14:paraId="16EC498E" w14:textId="77777777" w:rsidR="00A74F21" w:rsidRPr="00DB0CA0" w:rsidRDefault="00A74F21" w:rsidP="0052579C">
            <w:pPr>
              <w:snapToGrid w:val="0"/>
              <w:rPr>
                <w:sz w:val="20"/>
                <w:szCs w:val="18"/>
                <w:highlight w:val="yellow"/>
              </w:rPr>
            </w:pPr>
            <w:r w:rsidRPr="00DB0CA0">
              <w:rPr>
                <w:sz w:val="20"/>
                <w:szCs w:val="18"/>
                <w:highlight w:val="yellow"/>
              </w:rPr>
              <w:t xml:space="preserve">SA SSB RLM for </w:t>
            </w:r>
            <w:proofErr w:type="spellStart"/>
            <w:r w:rsidRPr="00DB0CA0">
              <w:rPr>
                <w:sz w:val="20"/>
                <w:szCs w:val="18"/>
                <w:highlight w:val="yellow"/>
              </w:rPr>
              <w:t>PCell</w:t>
            </w:r>
            <w:proofErr w:type="spellEnd"/>
            <w:r w:rsidRPr="00DB0CA0">
              <w:rPr>
                <w:sz w:val="20"/>
                <w:szCs w:val="18"/>
                <w:highlight w:val="yellow"/>
              </w:rPr>
              <w:t xml:space="preserve"> IS and OOS</w:t>
            </w:r>
          </w:p>
        </w:tc>
      </w:tr>
      <w:tr w:rsidR="00A74F21" w:rsidRPr="00A849D0" w14:paraId="10AA9361" w14:textId="77777777" w:rsidTr="00A74F21">
        <w:trPr>
          <w:trHeight w:val="221"/>
          <w:jc w:val="center"/>
        </w:trPr>
        <w:tc>
          <w:tcPr>
            <w:tcW w:w="1238" w:type="dxa"/>
            <w:shd w:val="clear" w:color="auto" w:fill="auto"/>
          </w:tcPr>
          <w:p w14:paraId="419D2653" w14:textId="77777777" w:rsidR="00A74F21" w:rsidRPr="00A74F21" w:rsidRDefault="00A74F21" w:rsidP="0052579C">
            <w:pPr>
              <w:snapToGrid w:val="0"/>
              <w:rPr>
                <w:sz w:val="20"/>
                <w:szCs w:val="18"/>
              </w:rPr>
            </w:pPr>
            <w:r w:rsidRPr="00A74F21">
              <w:rPr>
                <w:sz w:val="20"/>
                <w:szCs w:val="18"/>
              </w:rPr>
              <w:t>10</w:t>
            </w:r>
          </w:p>
        </w:tc>
        <w:tc>
          <w:tcPr>
            <w:tcW w:w="6523" w:type="dxa"/>
            <w:shd w:val="clear" w:color="auto" w:fill="auto"/>
          </w:tcPr>
          <w:p w14:paraId="44D41DD6" w14:textId="77777777" w:rsidR="00A74F21" w:rsidRPr="00A74F21" w:rsidRDefault="00A74F21" w:rsidP="0052579C">
            <w:pPr>
              <w:snapToGrid w:val="0"/>
              <w:rPr>
                <w:sz w:val="20"/>
                <w:szCs w:val="18"/>
              </w:rPr>
            </w:pPr>
            <w:r w:rsidRPr="00A74F21">
              <w:rPr>
                <w:sz w:val="20"/>
                <w:szCs w:val="18"/>
              </w:rPr>
              <w:t>Random access</w:t>
            </w:r>
          </w:p>
        </w:tc>
      </w:tr>
      <w:tr w:rsidR="00A74F21" w:rsidRPr="00A849D0" w14:paraId="31482F66" w14:textId="77777777" w:rsidTr="00A74F21">
        <w:trPr>
          <w:trHeight w:val="235"/>
          <w:jc w:val="center"/>
        </w:trPr>
        <w:tc>
          <w:tcPr>
            <w:tcW w:w="1238" w:type="dxa"/>
            <w:shd w:val="clear" w:color="auto" w:fill="auto"/>
          </w:tcPr>
          <w:p w14:paraId="7AE4B5D8" w14:textId="77777777" w:rsidR="00A74F21" w:rsidRPr="00A74F21" w:rsidRDefault="00A74F21" w:rsidP="0052579C">
            <w:pPr>
              <w:snapToGrid w:val="0"/>
              <w:rPr>
                <w:sz w:val="20"/>
                <w:szCs w:val="18"/>
              </w:rPr>
            </w:pPr>
            <w:r w:rsidRPr="00A74F21">
              <w:rPr>
                <w:sz w:val="20"/>
                <w:szCs w:val="18"/>
              </w:rPr>
              <w:t>11</w:t>
            </w:r>
          </w:p>
        </w:tc>
        <w:tc>
          <w:tcPr>
            <w:tcW w:w="6523" w:type="dxa"/>
            <w:shd w:val="clear" w:color="auto" w:fill="auto"/>
          </w:tcPr>
          <w:p w14:paraId="332115DB" w14:textId="77777777" w:rsidR="00A74F21" w:rsidRPr="00A74F21" w:rsidRDefault="00A74F21" w:rsidP="0052579C">
            <w:pPr>
              <w:snapToGrid w:val="0"/>
              <w:rPr>
                <w:sz w:val="20"/>
                <w:szCs w:val="18"/>
              </w:rPr>
            </w:pPr>
            <w:r w:rsidRPr="00A74F21">
              <w:rPr>
                <w:sz w:val="20"/>
                <w:szCs w:val="18"/>
              </w:rPr>
              <w:t>Intra-frequency RSRP accuracy for FR1 and FR2</w:t>
            </w:r>
          </w:p>
        </w:tc>
      </w:tr>
      <w:tr w:rsidR="00A74F21" w:rsidRPr="00A849D0" w14:paraId="6E7C0F72" w14:textId="77777777" w:rsidTr="00A74F21">
        <w:trPr>
          <w:trHeight w:val="235"/>
          <w:jc w:val="center"/>
        </w:trPr>
        <w:tc>
          <w:tcPr>
            <w:tcW w:w="1238" w:type="dxa"/>
            <w:shd w:val="clear" w:color="auto" w:fill="auto"/>
          </w:tcPr>
          <w:p w14:paraId="394F28DB" w14:textId="77777777" w:rsidR="00A74F21" w:rsidRPr="00A74F21" w:rsidRDefault="00A74F21" w:rsidP="0052579C">
            <w:pPr>
              <w:snapToGrid w:val="0"/>
              <w:rPr>
                <w:sz w:val="20"/>
                <w:szCs w:val="18"/>
              </w:rPr>
            </w:pPr>
            <w:r w:rsidRPr="00A74F21">
              <w:rPr>
                <w:sz w:val="20"/>
                <w:szCs w:val="18"/>
              </w:rPr>
              <w:t>12</w:t>
            </w:r>
          </w:p>
        </w:tc>
        <w:tc>
          <w:tcPr>
            <w:tcW w:w="6523" w:type="dxa"/>
            <w:shd w:val="clear" w:color="auto" w:fill="auto"/>
          </w:tcPr>
          <w:p w14:paraId="2CDF3A5E" w14:textId="77777777" w:rsidR="00A74F21" w:rsidRPr="00A74F21" w:rsidRDefault="00A74F21" w:rsidP="0052579C">
            <w:pPr>
              <w:snapToGrid w:val="0"/>
              <w:rPr>
                <w:sz w:val="20"/>
                <w:szCs w:val="18"/>
              </w:rPr>
            </w:pPr>
            <w:r w:rsidRPr="00A74F21">
              <w:rPr>
                <w:sz w:val="20"/>
                <w:szCs w:val="18"/>
              </w:rPr>
              <w:t xml:space="preserve">EN-DC </w:t>
            </w:r>
            <w:proofErr w:type="spellStart"/>
            <w:r w:rsidRPr="00A74F21">
              <w:rPr>
                <w:sz w:val="20"/>
                <w:szCs w:val="18"/>
              </w:rPr>
              <w:t>SCell</w:t>
            </w:r>
            <w:proofErr w:type="spellEnd"/>
            <w:r w:rsidRPr="00A74F21">
              <w:rPr>
                <w:sz w:val="20"/>
                <w:szCs w:val="18"/>
              </w:rPr>
              <w:t xml:space="preserve"> activation/deactivation delay</w:t>
            </w:r>
          </w:p>
        </w:tc>
      </w:tr>
      <w:tr w:rsidR="00A74F21" w:rsidRPr="00A849D0" w14:paraId="0BFDA2C6" w14:textId="77777777" w:rsidTr="00A74F21">
        <w:trPr>
          <w:trHeight w:val="221"/>
          <w:jc w:val="center"/>
        </w:trPr>
        <w:tc>
          <w:tcPr>
            <w:tcW w:w="1238" w:type="dxa"/>
            <w:shd w:val="clear" w:color="auto" w:fill="auto"/>
          </w:tcPr>
          <w:p w14:paraId="28698C4A" w14:textId="77777777" w:rsidR="00A74F21" w:rsidRPr="00A74F21" w:rsidRDefault="00A74F21" w:rsidP="0052579C">
            <w:pPr>
              <w:snapToGrid w:val="0"/>
              <w:rPr>
                <w:sz w:val="20"/>
                <w:szCs w:val="18"/>
              </w:rPr>
            </w:pPr>
            <w:r w:rsidRPr="00A74F21">
              <w:rPr>
                <w:sz w:val="20"/>
                <w:szCs w:val="18"/>
              </w:rPr>
              <w:t>13A</w:t>
            </w:r>
          </w:p>
        </w:tc>
        <w:tc>
          <w:tcPr>
            <w:tcW w:w="6523" w:type="dxa"/>
            <w:shd w:val="clear" w:color="auto" w:fill="auto"/>
          </w:tcPr>
          <w:p w14:paraId="7437C0BB" w14:textId="77777777" w:rsidR="00A74F21" w:rsidRPr="00A74F21" w:rsidRDefault="00A74F21" w:rsidP="0052579C">
            <w:pPr>
              <w:snapToGrid w:val="0"/>
              <w:rPr>
                <w:sz w:val="20"/>
                <w:szCs w:val="18"/>
              </w:rPr>
            </w:pPr>
            <w:r w:rsidRPr="00A74F21">
              <w:rPr>
                <w:sz w:val="20"/>
                <w:szCs w:val="18"/>
              </w:rPr>
              <w:t xml:space="preserve">EN-DC CSI RLM for </w:t>
            </w:r>
            <w:proofErr w:type="spellStart"/>
            <w:r w:rsidRPr="00A74F21">
              <w:rPr>
                <w:sz w:val="20"/>
                <w:szCs w:val="18"/>
              </w:rPr>
              <w:t>PSCell</w:t>
            </w:r>
            <w:proofErr w:type="spellEnd"/>
          </w:p>
        </w:tc>
      </w:tr>
      <w:tr w:rsidR="00A74F21" w:rsidRPr="00A849D0" w14:paraId="731FFD1E" w14:textId="77777777" w:rsidTr="00A74F21">
        <w:trPr>
          <w:trHeight w:val="235"/>
          <w:jc w:val="center"/>
        </w:trPr>
        <w:tc>
          <w:tcPr>
            <w:tcW w:w="1238" w:type="dxa"/>
            <w:shd w:val="clear" w:color="auto" w:fill="auto"/>
          </w:tcPr>
          <w:p w14:paraId="1C5A45B2" w14:textId="77777777" w:rsidR="00A74F21" w:rsidRPr="00A74F21" w:rsidRDefault="00A74F21" w:rsidP="0052579C">
            <w:pPr>
              <w:snapToGrid w:val="0"/>
              <w:rPr>
                <w:sz w:val="20"/>
                <w:szCs w:val="18"/>
              </w:rPr>
            </w:pPr>
            <w:r w:rsidRPr="00A74F21">
              <w:rPr>
                <w:sz w:val="20"/>
                <w:szCs w:val="18"/>
              </w:rPr>
              <w:t>13B</w:t>
            </w:r>
          </w:p>
        </w:tc>
        <w:tc>
          <w:tcPr>
            <w:tcW w:w="6523" w:type="dxa"/>
            <w:shd w:val="clear" w:color="auto" w:fill="auto"/>
          </w:tcPr>
          <w:p w14:paraId="4E30873E" w14:textId="77777777" w:rsidR="00A74F21" w:rsidRPr="00A74F21" w:rsidRDefault="00A74F21" w:rsidP="0052579C">
            <w:pPr>
              <w:snapToGrid w:val="0"/>
              <w:rPr>
                <w:sz w:val="20"/>
                <w:szCs w:val="18"/>
              </w:rPr>
            </w:pPr>
            <w:r w:rsidRPr="00A74F21">
              <w:rPr>
                <w:sz w:val="20"/>
                <w:szCs w:val="18"/>
              </w:rPr>
              <w:t xml:space="preserve">SA CSI RLM for </w:t>
            </w:r>
            <w:proofErr w:type="spellStart"/>
            <w:r w:rsidRPr="00A74F21">
              <w:rPr>
                <w:sz w:val="20"/>
                <w:szCs w:val="18"/>
              </w:rPr>
              <w:t>PCell</w:t>
            </w:r>
            <w:proofErr w:type="spellEnd"/>
          </w:p>
        </w:tc>
      </w:tr>
      <w:tr w:rsidR="00A74F21" w:rsidRPr="00A849D0" w14:paraId="3E891A80" w14:textId="77777777" w:rsidTr="00A74F21">
        <w:trPr>
          <w:trHeight w:val="235"/>
          <w:jc w:val="center"/>
        </w:trPr>
        <w:tc>
          <w:tcPr>
            <w:tcW w:w="1238" w:type="dxa"/>
            <w:shd w:val="clear" w:color="auto" w:fill="auto"/>
          </w:tcPr>
          <w:p w14:paraId="2D3E56F2" w14:textId="77777777" w:rsidR="00A74F21" w:rsidRPr="00A74F21" w:rsidRDefault="00A74F21" w:rsidP="0052579C">
            <w:pPr>
              <w:snapToGrid w:val="0"/>
              <w:rPr>
                <w:sz w:val="20"/>
                <w:szCs w:val="18"/>
              </w:rPr>
            </w:pPr>
            <w:r w:rsidRPr="00A74F21">
              <w:rPr>
                <w:sz w:val="20"/>
                <w:szCs w:val="18"/>
              </w:rPr>
              <w:t>14A</w:t>
            </w:r>
          </w:p>
        </w:tc>
        <w:tc>
          <w:tcPr>
            <w:tcW w:w="6523" w:type="dxa"/>
            <w:shd w:val="clear" w:color="auto" w:fill="auto"/>
          </w:tcPr>
          <w:p w14:paraId="4B9A3CBB" w14:textId="77777777" w:rsidR="00A74F21" w:rsidRPr="00A74F21" w:rsidRDefault="00A74F21" w:rsidP="0052579C">
            <w:pPr>
              <w:snapToGrid w:val="0"/>
              <w:rPr>
                <w:sz w:val="20"/>
                <w:szCs w:val="18"/>
              </w:rPr>
            </w:pPr>
            <w:r w:rsidRPr="00A74F21">
              <w:rPr>
                <w:sz w:val="20"/>
                <w:szCs w:val="18"/>
              </w:rPr>
              <w:t>EN-DC interruptions due to DRX transition</w:t>
            </w:r>
          </w:p>
        </w:tc>
      </w:tr>
      <w:tr w:rsidR="00A74F21" w:rsidRPr="00A849D0" w14:paraId="5ECCF368" w14:textId="77777777" w:rsidTr="00A74F21">
        <w:trPr>
          <w:trHeight w:val="221"/>
          <w:jc w:val="center"/>
        </w:trPr>
        <w:tc>
          <w:tcPr>
            <w:tcW w:w="1238" w:type="dxa"/>
            <w:shd w:val="clear" w:color="auto" w:fill="auto"/>
          </w:tcPr>
          <w:p w14:paraId="2CCA735F" w14:textId="77777777" w:rsidR="00A74F21" w:rsidRPr="00A74F21" w:rsidRDefault="00A74F21" w:rsidP="0052579C">
            <w:pPr>
              <w:snapToGrid w:val="0"/>
              <w:rPr>
                <w:sz w:val="20"/>
                <w:szCs w:val="18"/>
              </w:rPr>
            </w:pPr>
            <w:r w:rsidRPr="00A74F21">
              <w:rPr>
                <w:sz w:val="20"/>
                <w:szCs w:val="18"/>
              </w:rPr>
              <w:t>14B</w:t>
            </w:r>
          </w:p>
        </w:tc>
        <w:tc>
          <w:tcPr>
            <w:tcW w:w="6523" w:type="dxa"/>
            <w:shd w:val="clear" w:color="auto" w:fill="auto"/>
          </w:tcPr>
          <w:p w14:paraId="6DB8D94D" w14:textId="77777777" w:rsidR="00A74F21" w:rsidRPr="00A74F21" w:rsidRDefault="00A74F21" w:rsidP="0052579C">
            <w:pPr>
              <w:snapToGrid w:val="0"/>
              <w:rPr>
                <w:sz w:val="20"/>
                <w:szCs w:val="18"/>
              </w:rPr>
            </w:pPr>
            <w:r w:rsidRPr="00A74F21">
              <w:rPr>
                <w:sz w:val="20"/>
                <w:szCs w:val="18"/>
              </w:rPr>
              <w:t xml:space="preserve">EN-DC interruptions due to deactivated </w:t>
            </w:r>
            <w:proofErr w:type="spellStart"/>
            <w:r w:rsidRPr="00A74F21">
              <w:rPr>
                <w:sz w:val="20"/>
                <w:szCs w:val="18"/>
              </w:rPr>
              <w:t>SCell</w:t>
            </w:r>
            <w:proofErr w:type="spellEnd"/>
            <w:r w:rsidRPr="00A74F21">
              <w:rPr>
                <w:sz w:val="20"/>
                <w:szCs w:val="18"/>
              </w:rPr>
              <w:t xml:space="preserve"> operations</w:t>
            </w:r>
          </w:p>
        </w:tc>
      </w:tr>
      <w:tr w:rsidR="00A74F21" w:rsidRPr="00A849D0" w14:paraId="20C370F2" w14:textId="77777777" w:rsidTr="00A74F21">
        <w:trPr>
          <w:trHeight w:val="470"/>
          <w:jc w:val="center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2CD3F" w14:textId="77777777" w:rsidR="00A74F21" w:rsidRPr="00A74F21" w:rsidRDefault="00A74F21" w:rsidP="0052579C">
            <w:pPr>
              <w:snapToGrid w:val="0"/>
              <w:rPr>
                <w:sz w:val="20"/>
                <w:szCs w:val="18"/>
              </w:rPr>
            </w:pPr>
            <w:r w:rsidRPr="00A74F21">
              <w:rPr>
                <w:sz w:val="20"/>
                <w:szCs w:val="18"/>
              </w:rPr>
              <w:t>17A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8DC61" w14:textId="77777777" w:rsidR="00A74F21" w:rsidRPr="00A74F21" w:rsidRDefault="00A74F21" w:rsidP="0052579C">
            <w:pPr>
              <w:snapToGrid w:val="0"/>
              <w:rPr>
                <w:sz w:val="20"/>
                <w:szCs w:val="18"/>
              </w:rPr>
            </w:pPr>
            <w:r w:rsidRPr="00A74F21">
              <w:rPr>
                <w:sz w:val="20"/>
                <w:szCs w:val="18"/>
              </w:rPr>
              <w:t xml:space="preserve">Serving NR </w:t>
            </w:r>
            <w:proofErr w:type="spellStart"/>
            <w:r w:rsidRPr="00A74F21">
              <w:rPr>
                <w:sz w:val="20"/>
                <w:szCs w:val="18"/>
              </w:rPr>
              <w:t>PSCell</w:t>
            </w:r>
            <w:proofErr w:type="spellEnd"/>
            <w:r w:rsidRPr="00A74F21">
              <w:rPr>
                <w:sz w:val="20"/>
                <w:szCs w:val="18"/>
              </w:rPr>
              <w:t xml:space="preserve"> and target E-UTRA inter-frequency measurement with LTE </w:t>
            </w:r>
            <w:proofErr w:type="spellStart"/>
            <w:r w:rsidRPr="00A74F21">
              <w:rPr>
                <w:sz w:val="20"/>
                <w:szCs w:val="18"/>
              </w:rPr>
              <w:t>PCell</w:t>
            </w:r>
            <w:proofErr w:type="spellEnd"/>
          </w:p>
        </w:tc>
      </w:tr>
      <w:tr w:rsidR="00A74F21" w:rsidRPr="00A849D0" w14:paraId="39601FE3" w14:textId="77777777" w:rsidTr="00A74F21">
        <w:trPr>
          <w:trHeight w:val="235"/>
          <w:jc w:val="center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0B7F4" w14:textId="77777777" w:rsidR="00A74F21" w:rsidRPr="00A74F21" w:rsidRDefault="00A74F21" w:rsidP="0052579C">
            <w:pPr>
              <w:snapToGrid w:val="0"/>
              <w:rPr>
                <w:sz w:val="20"/>
                <w:szCs w:val="18"/>
              </w:rPr>
            </w:pPr>
            <w:r w:rsidRPr="00A74F21">
              <w:rPr>
                <w:sz w:val="20"/>
                <w:szCs w:val="18"/>
              </w:rPr>
              <w:t>17B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DBC6B" w14:textId="77777777" w:rsidR="00A74F21" w:rsidRPr="00A74F21" w:rsidRDefault="00A74F21" w:rsidP="0052579C">
            <w:pPr>
              <w:snapToGrid w:val="0"/>
              <w:rPr>
                <w:sz w:val="20"/>
                <w:szCs w:val="18"/>
              </w:rPr>
            </w:pPr>
            <w:r w:rsidRPr="00A74F21">
              <w:rPr>
                <w:sz w:val="20"/>
                <w:szCs w:val="18"/>
              </w:rPr>
              <w:t xml:space="preserve">NR </w:t>
            </w:r>
            <w:proofErr w:type="spellStart"/>
            <w:r w:rsidRPr="00A74F21">
              <w:rPr>
                <w:sz w:val="20"/>
                <w:szCs w:val="18"/>
              </w:rPr>
              <w:t>Pcell</w:t>
            </w:r>
            <w:proofErr w:type="spellEnd"/>
            <w:r w:rsidRPr="00A74F21">
              <w:rPr>
                <w:sz w:val="20"/>
                <w:szCs w:val="18"/>
              </w:rPr>
              <w:t xml:space="preserve"> with target inter-RAT E-UTRA measurement</w:t>
            </w:r>
          </w:p>
        </w:tc>
      </w:tr>
      <w:tr w:rsidR="00A74F21" w:rsidRPr="00A849D0" w14:paraId="606EF591" w14:textId="77777777" w:rsidTr="00A74F21">
        <w:trPr>
          <w:trHeight w:val="221"/>
          <w:jc w:val="center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41EE8" w14:textId="77777777" w:rsidR="00A74F21" w:rsidRPr="00A74F21" w:rsidRDefault="00A74F21" w:rsidP="0052579C">
            <w:pPr>
              <w:snapToGrid w:val="0"/>
              <w:rPr>
                <w:sz w:val="20"/>
                <w:szCs w:val="18"/>
              </w:rPr>
            </w:pPr>
            <w:r w:rsidRPr="00A74F21">
              <w:rPr>
                <w:sz w:val="20"/>
                <w:szCs w:val="18"/>
              </w:rPr>
              <w:t>18A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28326" w14:textId="77777777" w:rsidR="00A74F21" w:rsidRPr="00A74F21" w:rsidRDefault="00A74F21" w:rsidP="0052579C">
            <w:pPr>
              <w:snapToGrid w:val="0"/>
              <w:rPr>
                <w:sz w:val="20"/>
                <w:szCs w:val="18"/>
              </w:rPr>
            </w:pPr>
            <w:r w:rsidRPr="00A74F21">
              <w:rPr>
                <w:sz w:val="20"/>
                <w:szCs w:val="18"/>
              </w:rPr>
              <w:t>EN-DC NR inter-frequency measurement</w:t>
            </w:r>
          </w:p>
        </w:tc>
      </w:tr>
      <w:tr w:rsidR="00A74F21" w:rsidRPr="00A849D0" w14:paraId="2039588D" w14:textId="77777777" w:rsidTr="00A74F21">
        <w:trPr>
          <w:trHeight w:val="235"/>
          <w:jc w:val="center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FB536" w14:textId="77777777" w:rsidR="00A74F21" w:rsidRPr="00A74F21" w:rsidRDefault="00A74F21" w:rsidP="0052579C">
            <w:pPr>
              <w:snapToGrid w:val="0"/>
              <w:rPr>
                <w:sz w:val="20"/>
                <w:szCs w:val="18"/>
              </w:rPr>
            </w:pPr>
            <w:r w:rsidRPr="00A74F21">
              <w:rPr>
                <w:sz w:val="20"/>
                <w:szCs w:val="18"/>
              </w:rPr>
              <w:lastRenderedPageBreak/>
              <w:t>18B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7A3EC" w14:textId="77777777" w:rsidR="00A74F21" w:rsidRPr="00A74F21" w:rsidRDefault="00A74F21" w:rsidP="0052579C">
            <w:pPr>
              <w:snapToGrid w:val="0"/>
              <w:rPr>
                <w:sz w:val="20"/>
                <w:szCs w:val="18"/>
              </w:rPr>
            </w:pPr>
            <w:r w:rsidRPr="00A74F21">
              <w:rPr>
                <w:sz w:val="20"/>
                <w:szCs w:val="18"/>
              </w:rPr>
              <w:t>SA NR inter-frequency measurement</w:t>
            </w:r>
          </w:p>
        </w:tc>
      </w:tr>
      <w:tr w:rsidR="00A74F21" w:rsidRPr="00A849D0" w14:paraId="371B933A" w14:textId="77777777" w:rsidTr="00A74F21">
        <w:trPr>
          <w:trHeight w:val="235"/>
          <w:jc w:val="center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6DDA2" w14:textId="77777777" w:rsidR="00A74F21" w:rsidRPr="00A74F21" w:rsidRDefault="00A74F21" w:rsidP="0052579C">
            <w:pPr>
              <w:snapToGrid w:val="0"/>
              <w:rPr>
                <w:sz w:val="20"/>
                <w:szCs w:val="18"/>
              </w:rPr>
            </w:pPr>
            <w:r w:rsidRPr="00A74F21">
              <w:rPr>
                <w:sz w:val="20"/>
                <w:szCs w:val="18"/>
              </w:rPr>
              <w:t>19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16379" w14:textId="77777777" w:rsidR="00A74F21" w:rsidRPr="00A74F21" w:rsidRDefault="00A74F21" w:rsidP="0052579C">
            <w:pPr>
              <w:snapToGrid w:val="0"/>
              <w:rPr>
                <w:sz w:val="20"/>
                <w:szCs w:val="18"/>
              </w:rPr>
            </w:pPr>
            <w:r w:rsidRPr="00A74F21">
              <w:rPr>
                <w:sz w:val="20"/>
                <w:szCs w:val="18"/>
              </w:rPr>
              <w:t>Inter-frequency RSRP accuracy for FR1 and FR2</w:t>
            </w:r>
          </w:p>
        </w:tc>
      </w:tr>
      <w:tr w:rsidR="00A74F21" w:rsidRPr="00A849D0" w14:paraId="16F61386" w14:textId="77777777" w:rsidTr="00A74F21">
        <w:trPr>
          <w:trHeight w:val="235"/>
          <w:jc w:val="center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BFB93" w14:textId="77777777" w:rsidR="00A74F21" w:rsidRPr="00A74F21" w:rsidRDefault="00A74F21" w:rsidP="0052579C">
            <w:pPr>
              <w:snapToGrid w:val="0"/>
              <w:rPr>
                <w:sz w:val="20"/>
                <w:szCs w:val="18"/>
              </w:rPr>
            </w:pPr>
            <w:r w:rsidRPr="00A74F21">
              <w:rPr>
                <w:sz w:val="20"/>
                <w:szCs w:val="18"/>
              </w:rPr>
              <w:t>20A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F18A1" w14:textId="77777777" w:rsidR="00A74F21" w:rsidRPr="00A74F21" w:rsidRDefault="00A74F21" w:rsidP="0052579C">
            <w:pPr>
              <w:snapToGrid w:val="0"/>
              <w:rPr>
                <w:sz w:val="20"/>
                <w:szCs w:val="18"/>
              </w:rPr>
            </w:pPr>
            <w:r w:rsidRPr="00A74F21">
              <w:rPr>
                <w:sz w:val="20"/>
                <w:szCs w:val="18"/>
              </w:rPr>
              <w:t>EN-DC interruptions at UL carrier RRC reconfiguration</w:t>
            </w:r>
          </w:p>
        </w:tc>
      </w:tr>
      <w:tr w:rsidR="00A74F21" w:rsidRPr="00A849D0" w14:paraId="5A7AD4C6" w14:textId="77777777" w:rsidTr="00A74F21">
        <w:trPr>
          <w:trHeight w:val="235"/>
          <w:jc w:val="center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7BCA4" w14:textId="77777777" w:rsidR="00A74F21" w:rsidRPr="00A74F21" w:rsidRDefault="00A74F21" w:rsidP="0052579C">
            <w:pPr>
              <w:snapToGrid w:val="0"/>
              <w:rPr>
                <w:sz w:val="20"/>
                <w:szCs w:val="18"/>
              </w:rPr>
            </w:pPr>
            <w:r w:rsidRPr="00A74F21">
              <w:rPr>
                <w:sz w:val="20"/>
                <w:szCs w:val="18"/>
              </w:rPr>
              <w:t>20B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CCBED" w14:textId="77777777" w:rsidR="00A74F21" w:rsidRPr="00A74F21" w:rsidRDefault="00A74F21" w:rsidP="0052579C">
            <w:pPr>
              <w:snapToGrid w:val="0"/>
              <w:rPr>
                <w:sz w:val="20"/>
                <w:szCs w:val="18"/>
              </w:rPr>
            </w:pPr>
            <w:r w:rsidRPr="00A74F21">
              <w:rPr>
                <w:sz w:val="20"/>
                <w:szCs w:val="18"/>
              </w:rPr>
              <w:t>EN-DC interruptions due to active BWP switching</w:t>
            </w:r>
          </w:p>
        </w:tc>
      </w:tr>
    </w:tbl>
    <w:p w14:paraId="57D663EC" w14:textId="77777777" w:rsidR="00A74F21" w:rsidRDefault="00A74F21" w:rsidP="00DB0CA0">
      <w:pPr>
        <w:jc w:val="both"/>
        <w:rPr>
          <w:rFonts w:eastAsia="ＭＳ 明朝"/>
          <w:iCs/>
          <w:sz w:val="22"/>
          <w:lang w:eastAsia="ja-JP"/>
        </w:rPr>
      </w:pPr>
    </w:p>
    <w:p w14:paraId="6A9383AE" w14:textId="7FFAE461" w:rsidR="00DB0CA0" w:rsidRDefault="00DB0CA0" w:rsidP="00DB0CA0">
      <w:pPr>
        <w:pStyle w:val="TH"/>
        <w:spacing w:after="0"/>
        <w:rPr>
          <w:lang w:eastAsia="ja-JP"/>
        </w:rPr>
      </w:pPr>
      <w:r>
        <w:rPr>
          <w:rFonts w:hint="eastAsia"/>
          <w:lang w:eastAsia="ja-JP"/>
        </w:rPr>
        <w:t>Table 2: Phase 2 test case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2"/>
        <w:gridCol w:w="6589"/>
      </w:tblGrid>
      <w:tr w:rsidR="00A74F21" w:rsidRPr="00CB746F" w14:paraId="28CBD4C5" w14:textId="77777777" w:rsidTr="00A74F21">
        <w:trPr>
          <w:trHeight w:val="481"/>
          <w:jc w:val="center"/>
        </w:trPr>
        <w:tc>
          <w:tcPr>
            <w:tcW w:w="1252" w:type="dxa"/>
            <w:shd w:val="clear" w:color="auto" w:fill="auto"/>
          </w:tcPr>
          <w:p w14:paraId="59FC8782" w14:textId="77777777" w:rsidR="00A74F21" w:rsidRPr="00CB746F" w:rsidRDefault="00A74F21" w:rsidP="0052579C">
            <w:pPr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CB746F">
              <w:rPr>
                <w:sz w:val="20"/>
                <w:szCs w:val="20"/>
              </w:rPr>
              <w:t>Test case number</w:t>
            </w:r>
          </w:p>
        </w:tc>
        <w:tc>
          <w:tcPr>
            <w:tcW w:w="6589" w:type="dxa"/>
            <w:shd w:val="clear" w:color="auto" w:fill="auto"/>
            <w:vAlign w:val="center"/>
          </w:tcPr>
          <w:p w14:paraId="47E769A8" w14:textId="77777777" w:rsidR="00A74F21" w:rsidRPr="00CB746F" w:rsidRDefault="00A74F21" w:rsidP="00A74F21">
            <w:pPr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CB746F">
              <w:rPr>
                <w:sz w:val="20"/>
                <w:szCs w:val="20"/>
              </w:rPr>
              <w:t>Test purpose</w:t>
            </w:r>
          </w:p>
        </w:tc>
      </w:tr>
      <w:tr w:rsidR="00A74F21" w:rsidRPr="00CB746F" w14:paraId="09E4591D" w14:textId="77777777" w:rsidTr="00A74F21">
        <w:trPr>
          <w:trHeight w:val="241"/>
          <w:jc w:val="center"/>
        </w:trPr>
        <w:tc>
          <w:tcPr>
            <w:tcW w:w="1252" w:type="dxa"/>
            <w:shd w:val="clear" w:color="auto" w:fill="auto"/>
          </w:tcPr>
          <w:p w14:paraId="2EAE4DAD" w14:textId="77777777" w:rsidR="00A74F21" w:rsidRPr="00CB746F" w:rsidRDefault="00A74F21" w:rsidP="0052579C">
            <w:pPr>
              <w:adjustRightInd w:val="0"/>
              <w:snapToGrid w:val="0"/>
              <w:rPr>
                <w:sz w:val="20"/>
                <w:szCs w:val="20"/>
              </w:rPr>
            </w:pPr>
            <w:r w:rsidRPr="00CB746F">
              <w:rPr>
                <w:sz w:val="20"/>
                <w:szCs w:val="20"/>
              </w:rPr>
              <w:t>21A</w:t>
            </w:r>
          </w:p>
        </w:tc>
        <w:tc>
          <w:tcPr>
            <w:tcW w:w="6589" w:type="dxa"/>
            <w:shd w:val="clear" w:color="auto" w:fill="auto"/>
          </w:tcPr>
          <w:p w14:paraId="6FE6C3F4" w14:textId="77777777" w:rsidR="00A74F21" w:rsidRPr="00CB746F" w:rsidRDefault="00A74F21" w:rsidP="0052579C">
            <w:pPr>
              <w:adjustRightInd w:val="0"/>
              <w:snapToGrid w:val="0"/>
              <w:rPr>
                <w:sz w:val="20"/>
                <w:szCs w:val="20"/>
              </w:rPr>
            </w:pPr>
            <w:r w:rsidRPr="00CB746F">
              <w:rPr>
                <w:sz w:val="20"/>
                <w:szCs w:val="20"/>
              </w:rPr>
              <w:t xml:space="preserve">SA interruptions at </w:t>
            </w:r>
            <w:proofErr w:type="spellStart"/>
            <w:r w:rsidRPr="00CB746F">
              <w:rPr>
                <w:sz w:val="20"/>
                <w:szCs w:val="20"/>
              </w:rPr>
              <w:t>SCell</w:t>
            </w:r>
            <w:proofErr w:type="spellEnd"/>
            <w:r w:rsidRPr="00CB746F">
              <w:rPr>
                <w:sz w:val="20"/>
                <w:szCs w:val="20"/>
              </w:rPr>
              <w:t xml:space="preserve"> addition/release/activation/deactivation</w:t>
            </w:r>
          </w:p>
        </w:tc>
      </w:tr>
      <w:tr w:rsidR="00A74F21" w:rsidRPr="00CB746F" w14:paraId="17B5295B" w14:textId="77777777" w:rsidTr="00A74F21">
        <w:trPr>
          <w:trHeight w:val="226"/>
          <w:jc w:val="center"/>
        </w:trPr>
        <w:tc>
          <w:tcPr>
            <w:tcW w:w="1252" w:type="dxa"/>
            <w:shd w:val="clear" w:color="auto" w:fill="auto"/>
          </w:tcPr>
          <w:p w14:paraId="183B5D0B" w14:textId="77777777" w:rsidR="00A74F21" w:rsidRPr="00CB746F" w:rsidRDefault="00A74F21" w:rsidP="0052579C">
            <w:pPr>
              <w:adjustRightInd w:val="0"/>
              <w:snapToGrid w:val="0"/>
              <w:rPr>
                <w:sz w:val="20"/>
                <w:szCs w:val="20"/>
              </w:rPr>
            </w:pPr>
            <w:r w:rsidRPr="00CB746F">
              <w:rPr>
                <w:sz w:val="20"/>
                <w:szCs w:val="20"/>
              </w:rPr>
              <w:t>21B</w:t>
            </w:r>
          </w:p>
        </w:tc>
        <w:tc>
          <w:tcPr>
            <w:tcW w:w="6589" w:type="dxa"/>
            <w:shd w:val="clear" w:color="auto" w:fill="auto"/>
          </w:tcPr>
          <w:p w14:paraId="386D289E" w14:textId="77777777" w:rsidR="00A74F21" w:rsidRPr="00CB746F" w:rsidRDefault="00A74F21" w:rsidP="0052579C">
            <w:pPr>
              <w:adjustRightInd w:val="0"/>
              <w:snapToGrid w:val="0"/>
              <w:rPr>
                <w:sz w:val="20"/>
                <w:szCs w:val="20"/>
              </w:rPr>
            </w:pPr>
            <w:r w:rsidRPr="00CB746F">
              <w:rPr>
                <w:sz w:val="20"/>
                <w:szCs w:val="20"/>
              </w:rPr>
              <w:t>SA interruptions at UL carrier RRC reconfiguration</w:t>
            </w:r>
          </w:p>
        </w:tc>
      </w:tr>
      <w:tr w:rsidR="00A74F21" w:rsidRPr="00CB746F" w14:paraId="5A2D3773" w14:textId="77777777" w:rsidTr="00A74F21">
        <w:trPr>
          <w:trHeight w:val="241"/>
          <w:jc w:val="center"/>
        </w:trPr>
        <w:tc>
          <w:tcPr>
            <w:tcW w:w="1252" w:type="dxa"/>
            <w:shd w:val="clear" w:color="auto" w:fill="auto"/>
          </w:tcPr>
          <w:p w14:paraId="1C0042BB" w14:textId="77777777" w:rsidR="00A74F21" w:rsidRPr="00CB746F" w:rsidRDefault="00A74F21" w:rsidP="0052579C">
            <w:pPr>
              <w:adjustRightInd w:val="0"/>
              <w:snapToGrid w:val="0"/>
              <w:rPr>
                <w:sz w:val="20"/>
                <w:szCs w:val="20"/>
              </w:rPr>
            </w:pPr>
            <w:r w:rsidRPr="00CB746F">
              <w:rPr>
                <w:sz w:val="20"/>
                <w:szCs w:val="20"/>
              </w:rPr>
              <w:t>21C</w:t>
            </w:r>
          </w:p>
        </w:tc>
        <w:tc>
          <w:tcPr>
            <w:tcW w:w="6589" w:type="dxa"/>
            <w:shd w:val="clear" w:color="auto" w:fill="auto"/>
          </w:tcPr>
          <w:p w14:paraId="510CBC06" w14:textId="77777777" w:rsidR="00A74F21" w:rsidRPr="00CB746F" w:rsidRDefault="00A74F21" w:rsidP="0052579C">
            <w:pPr>
              <w:adjustRightInd w:val="0"/>
              <w:snapToGrid w:val="0"/>
              <w:rPr>
                <w:sz w:val="20"/>
                <w:szCs w:val="20"/>
              </w:rPr>
            </w:pPr>
            <w:r w:rsidRPr="00CB746F">
              <w:rPr>
                <w:sz w:val="20"/>
                <w:szCs w:val="20"/>
              </w:rPr>
              <w:t>SA interruptions due to Active BWP switching</w:t>
            </w:r>
          </w:p>
        </w:tc>
      </w:tr>
      <w:tr w:rsidR="00A74F21" w:rsidRPr="00CB746F" w14:paraId="643F06D9" w14:textId="77777777" w:rsidTr="00A74F21">
        <w:trPr>
          <w:trHeight w:val="241"/>
          <w:jc w:val="center"/>
        </w:trPr>
        <w:tc>
          <w:tcPr>
            <w:tcW w:w="1252" w:type="dxa"/>
            <w:shd w:val="clear" w:color="auto" w:fill="auto"/>
          </w:tcPr>
          <w:p w14:paraId="13B52F44" w14:textId="77777777" w:rsidR="00A74F21" w:rsidRPr="00CB746F" w:rsidRDefault="00A74F21" w:rsidP="0052579C">
            <w:pPr>
              <w:adjustRightInd w:val="0"/>
              <w:snapToGrid w:val="0"/>
              <w:rPr>
                <w:sz w:val="20"/>
                <w:szCs w:val="20"/>
              </w:rPr>
            </w:pPr>
            <w:r w:rsidRPr="00CB746F">
              <w:rPr>
                <w:sz w:val="20"/>
                <w:szCs w:val="20"/>
              </w:rPr>
              <w:t>26A</w:t>
            </w:r>
          </w:p>
        </w:tc>
        <w:tc>
          <w:tcPr>
            <w:tcW w:w="6589" w:type="dxa"/>
            <w:shd w:val="clear" w:color="auto" w:fill="auto"/>
          </w:tcPr>
          <w:p w14:paraId="28E2FA2D" w14:textId="77777777" w:rsidR="00A74F21" w:rsidRPr="00CB746F" w:rsidRDefault="00A74F21" w:rsidP="0052579C">
            <w:pPr>
              <w:adjustRightInd w:val="0"/>
              <w:snapToGrid w:val="0"/>
              <w:rPr>
                <w:sz w:val="20"/>
                <w:szCs w:val="20"/>
              </w:rPr>
            </w:pPr>
            <w:r w:rsidRPr="00CB746F">
              <w:rPr>
                <w:sz w:val="20"/>
                <w:szCs w:val="20"/>
              </w:rPr>
              <w:t>NR-NR Handovers</w:t>
            </w:r>
          </w:p>
        </w:tc>
      </w:tr>
      <w:tr w:rsidR="00A74F21" w:rsidRPr="00CB746F" w14:paraId="34CDC9F3" w14:textId="77777777" w:rsidTr="00A74F21">
        <w:trPr>
          <w:trHeight w:val="226"/>
          <w:jc w:val="center"/>
        </w:trPr>
        <w:tc>
          <w:tcPr>
            <w:tcW w:w="1252" w:type="dxa"/>
            <w:shd w:val="clear" w:color="auto" w:fill="auto"/>
          </w:tcPr>
          <w:p w14:paraId="60F691EA" w14:textId="77777777" w:rsidR="00A74F21" w:rsidRPr="00CB746F" w:rsidRDefault="00A74F21" w:rsidP="0052579C">
            <w:pPr>
              <w:adjustRightInd w:val="0"/>
              <w:snapToGrid w:val="0"/>
              <w:rPr>
                <w:sz w:val="20"/>
                <w:szCs w:val="20"/>
              </w:rPr>
            </w:pPr>
            <w:r w:rsidRPr="00CB746F">
              <w:rPr>
                <w:sz w:val="20"/>
                <w:szCs w:val="20"/>
              </w:rPr>
              <w:t>26B</w:t>
            </w:r>
          </w:p>
        </w:tc>
        <w:tc>
          <w:tcPr>
            <w:tcW w:w="6589" w:type="dxa"/>
            <w:shd w:val="clear" w:color="auto" w:fill="auto"/>
          </w:tcPr>
          <w:p w14:paraId="6E48AB1A" w14:textId="77777777" w:rsidR="00A74F21" w:rsidRPr="00CB746F" w:rsidRDefault="00A74F21" w:rsidP="0052579C">
            <w:pPr>
              <w:adjustRightInd w:val="0"/>
              <w:snapToGrid w:val="0"/>
              <w:rPr>
                <w:sz w:val="20"/>
                <w:szCs w:val="20"/>
              </w:rPr>
            </w:pPr>
            <w:r w:rsidRPr="00CB746F">
              <w:rPr>
                <w:sz w:val="20"/>
                <w:szCs w:val="20"/>
              </w:rPr>
              <w:t>NR handovers to other RATs</w:t>
            </w:r>
          </w:p>
        </w:tc>
      </w:tr>
      <w:tr w:rsidR="00A74F21" w:rsidRPr="00CB746F" w14:paraId="6CF73086" w14:textId="77777777" w:rsidTr="00A74F21">
        <w:trPr>
          <w:trHeight w:val="241"/>
          <w:jc w:val="center"/>
        </w:trPr>
        <w:tc>
          <w:tcPr>
            <w:tcW w:w="1252" w:type="dxa"/>
            <w:shd w:val="clear" w:color="auto" w:fill="auto"/>
          </w:tcPr>
          <w:p w14:paraId="55C93BB4" w14:textId="77777777" w:rsidR="00A74F21" w:rsidRPr="00DB0CA0" w:rsidRDefault="00A74F21" w:rsidP="0052579C">
            <w:pPr>
              <w:adjustRightInd w:val="0"/>
              <w:snapToGrid w:val="0"/>
              <w:rPr>
                <w:sz w:val="20"/>
                <w:szCs w:val="20"/>
                <w:highlight w:val="yellow"/>
              </w:rPr>
            </w:pPr>
            <w:r w:rsidRPr="00DB0CA0">
              <w:rPr>
                <w:sz w:val="20"/>
                <w:szCs w:val="20"/>
                <w:highlight w:val="yellow"/>
              </w:rPr>
              <w:t>29A</w:t>
            </w:r>
          </w:p>
        </w:tc>
        <w:tc>
          <w:tcPr>
            <w:tcW w:w="6589" w:type="dxa"/>
            <w:shd w:val="clear" w:color="auto" w:fill="auto"/>
          </w:tcPr>
          <w:p w14:paraId="24044CB9" w14:textId="77777777" w:rsidR="00A74F21" w:rsidRPr="00DB0CA0" w:rsidRDefault="00A74F21" w:rsidP="0052579C">
            <w:pPr>
              <w:adjustRightInd w:val="0"/>
              <w:snapToGrid w:val="0"/>
              <w:rPr>
                <w:sz w:val="20"/>
                <w:szCs w:val="20"/>
                <w:highlight w:val="yellow"/>
              </w:rPr>
            </w:pPr>
            <w:r w:rsidRPr="00DB0CA0">
              <w:rPr>
                <w:sz w:val="20"/>
                <w:szCs w:val="20"/>
                <w:highlight w:val="yellow"/>
              </w:rPr>
              <w:t>Beam management: L1-RSRP reporting</w:t>
            </w:r>
          </w:p>
        </w:tc>
      </w:tr>
      <w:tr w:rsidR="00A74F21" w:rsidRPr="00CB746F" w14:paraId="73BC66C4" w14:textId="77777777" w:rsidTr="00A74F21">
        <w:trPr>
          <w:trHeight w:val="241"/>
          <w:jc w:val="center"/>
        </w:trPr>
        <w:tc>
          <w:tcPr>
            <w:tcW w:w="1252" w:type="dxa"/>
            <w:shd w:val="clear" w:color="auto" w:fill="auto"/>
          </w:tcPr>
          <w:p w14:paraId="620D85A1" w14:textId="77777777" w:rsidR="00A74F21" w:rsidRPr="00CB746F" w:rsidRDefault="00A74F21" w:rsidP="0052579C">
            <w:pPr>
              <w:adjustRightInd w:val="0"/>
              <w:snapToGrid w:val="0"/>
              <w:rPr>
                <w:sz w:val="20"/>
                <w:szCs w:val="20"/>
              </w:rPr>
            </w:pPr>
            <w:r w:rsidRPr="00CB746F">
              <w:rPr>
                <w:sz w:val="20"/>
                <w:szCs w:val="20"/>
              </w:rPr>
              <w:t>29B</w:t>
            </w:r>
          </w:p>
        </w:tc>
        <w:tc>
          <w:tcPr>
            <w:tcW w:w="6589" w:type="dxa"/>
            <w:shd w:val="clear" w:color="auto" w:fill="auto"/>
          </w:tcPr>
          <w:p w14:paraId="3BCC628E" w14:textId="77777777" w:rsidR="00A74F21" w:rsidRPr="00CB746F" w:rsidRDefault="00A74F21" w:rsidP="0052579C">
            <w:pPr>
              <w:adjustRightInd w:val="0"/>
              <w:snapToGrid w:val="0"/>
              <w:rPr>
                <w:sz w:val="20"/>
                <w:szCs w:val="20"/>
              </w:rPr>
            </w:pPr>
            <w:r w:rsidRPr="00CB746F">
              <w:rPr>
                <w:sz w:val="20"/>
                <w:szCs w:val="20"/>
              </w:rPr>
              <w:t>Beam management: Beam failure detection and link recovery procedure</w:t>
            </w:r>
          </w:p>
        </w:tc>
      </w:tr>
      <w:tr w:rsidR="00A74F21" w:rsidRPr="00CB746F" w14:paraId="4BA2448F" w14:textId="77777777" w:rsidTr="00A74F21">
        <w:trPr>
          <w:trHeight w:val="226"/>
          <w:jc w:val="center"/>
        </w:trPr>
        <w:tc>
          <w:tcPr>
            <w:tcW w:w="1252" w:type="dxa"/>
            <w:shd w:val="clear" w:color="auto" w:fill="auto"/>
          </w:tcPr>
          <w:p w14:paraId="1DBF5355" w14:textId="77777777" w:rsidR="00A74F21" w:rsidRPr="00CB746F" w:rsidRDefault="00A74F21" w:rsidP="0052579C">
            <w:pPr>
              <w:adjustRightInd w:val="0"/>
              <w:snapToGrid w:val="0"/>
              <w:rPr>
                <w:sz w:val="20"/>
                <w:szCs w:val="20"/>
              </w:rPr>
            </w:pPr>
            <w:r w:rsidRPr="00CB746F">
              <w:rPr>
                <w:sz w:val="20"/>
                <w:szCs w:val="20"/>
              </w:rPr>
              <w:t>31</w:t>
            </w:r>
          </w:p>
        </w:tc>
        <w:tc>
          <w:tcPr>
            <w:tcW w:w="6589" w:type="dxa"/>
            <w:shd w:val="clear" w:color="auto" w:fill="auto"/>
          </w:tcPr>
          <w:p w14:paraId="4FECAD88" w14:textId="77777777" w:rsidR="00A74F21" w:rsidRPr="00CB746F" w:rsidRDefault="00A74F21" w:rsidP="0052579C">
            <w:pPr>
              <w:adjustRightInd w:val="0"/>
              <w:snapToGrid w:val="0"/>
              <w:rPr>
                <w:sz w:val="20"/>
                <w:szCs w:val="20"/>
              </w:rPr>
            </w:pPr>
            <w:r w:rsidRPr="00CB746F">
              <w:rPr>
                <w:sz w:val="20"/>
                <w:szCs w:val="20"/>
              </w:rPr>
              <w:t>Intra-</w:t>
            </w:r>
            <w:proofErr w:type="spellStart"/>
            <w:r w:rsidRPr="00CB746F">
              <w:rPr>
                <w:sz w:val="20"/>
                <w:szCs w:val="20"/>
              </w:rPr>
              <w:t>freq</w:t>
            </w:r>
            <w:proofErr w:type="spellEnd"/>
            <w:r w:rsidRPr="00CB746F">
              <w:rPr>
                <w:sz w:val="20"/>
                <w:szCs w:val="20"/>
              </w:rPr>
              <w:t xml:space="preserve"> RSRQ accuracy for FR1 and FR2</w:t>
            </w:r>
          </w:p>
        </w:tc>
      </w:tr>
      <w:tr w:rsidR="00A74F21" w:rsidRPr="00CB746F" w14:paraId="4DF67285" w14:textId="77777777" w:rsidTr="00A74F21">
        <w:trPr>
          <w:trHeight w:val="241"/>
          <w:jc w:val="center"/>
        </w:trPr>
        <w:tc>
          <w:tcPr>
            <w:tcW w:w="1252" w:type="dxa"/>
            <w:shd w:val="clear" w:color="auto" w:fill="auto"/>
          </w:tcPr>
          <w:p w14:paraId="2B2CEDDA" w14:textId="77777777" w:rsidR="00A74F21" w:rsidRPr="00CB746F" w:rsidRDefault="00A74F21" w:rsidP="0052579C">
            <w:pPr>
              <w:adjustRightInd w:val="0"/>
              <w:snapToGrid w:val="0"/>
              <w:rPr>
                <w:sz w:val="20"/>
                <w:szCs w:val="20"/>
              </w:rPr>
            </w:pPr>
            <w:r w:rsidRPr="00CB746F">
              <w:rPr>
                <w:sz w:val="20"/>
                <w:szCs w:val="20"/>
              </w:rPr>
              <w:t>32</w:t>
            </w:r>
          </w:p>
        </w:tc>
        <w:tc>
          <w:tcPr>
            <w:tcW w:w="6589" w:type="dxa"/>
            <w:shd w:val="clear" w:color="auto" w:fill="auto"/>
          </w:tcPr>
          <w:p w14:paraId="75AD9E1B" w14:textId="77777777" w:rsidR="00A74F21" w:rsidRPr="00CB746F" w:rsidRDefault="00A74F21" w:rsidP="0052579C">
            <w:pPr>
              <w:adjustRightInd w:val="0"/>
              <w:snapToGrid w:val="0"/>
              <w:rPr>
                <w:sz w:val="20"/>
                <w:szCs w:val="20"/>
              </w:rPr>
            </w:pPr>
            <w:r w:rsidRPr="00CB746F">
              <w:rPr>
                <w:sz w:val="20"/>
                <w:szCs w:val="20"/>
              </w:rPr>
              <w:t>Inter-</w:t>
            </w:r>
            <w:proofErr w:type="spellStart"/>
            <w:r w:rsidRPr="00CB746F">
              <w:rPr>
                <w:sz w:val="20"/>
                <w:szCs w:val="20"/>
              </w:rPr>
              <w:t>freq</w:t>
            </w:r>
            <w:proofErr w:type="spellEnd"/>
            <w:r w:rsidRPr="00CB746F">
              <w:rPr>
                <w:sz w:val="20"/>
                <w:szCs w:val="20"/>
              </w:rPr>
              <w:t xml:space="preserve"> RSRQ accuracy for FR1 and FR2</w:t>
            </w:r>
          </w:p>
        </w:tc>
      </w:tr>
      <w:tr w:rsidR="00A74F21" w:rsidRPr="00CB746F" w14:paraId="3C4EF75F" w14:textId="77777777" w:rsidTr="00A74F21">
        <w:trPr>
          <w:trHeight w:val="241"/>
          <w:jc w:val="center"/>
        </w:trPr>
        <w:tc>
          <w:tcPr>
            <w:tcW w:w="1252" w:type="dxa"/>
            <w:shd w:val="clear" w:color="auto" w:fill="auto"/>
          </w:tcPr>
          <w:p w14:paraId="02943E86" w14:textId="77777777" w:rsidR="00A74F21" w:rsidRPr="00CB746F" w:rsidRDefault="00A74F21" w:rsidP="0052579C">
            <w:pPr>
              <w:adjustRightInd w:val="0"/>
              <w:snapToGrid w:val="0"/>
              <w:rPr>
                <w:sz w:val="20"/>
                <w:szCs w:val="20"/>
              </w:rPr>
            </w:pPr>
            <w:r w:rsidRPr="00CB746F">
              <w:rPr>
                <w:sz w:val="20"/>
                <w:szCs w:val="20"/>
              </w:rPr>
              <w:t>34</w:t>
            </w:r>
          </w:p>
        </w:tc>
        <w:tc>
          <w:tcPr>
            <w:tcW w:w="6589" w:type="dxa"/>
            <w:shd w:val="clear" w:color="auto" w:fill="auto"/>
          </w:tcPr>
          <w:p w14:paraId="0C2F44DE" w14:textId="77777777" w:rsidR="00A74F21" w:rsidRPr="00CB746F" w:rsidRDefault="00A74F21" w:rsidP="0052579C">
            <w:pPr>
              <w:adjustRightInd w:val="0"/>
              <w:snapToGrid w:val="0"/>
              <w:rPr>
                <w:sz w:val="20"/>
                <w:szCs w:val="20"/>
              </w:rPr>
            </w:pPr>
            <w:r w:rsidRPr="00CB746F">
              <w:rPr>
                <w:sz w:val="20"/>
                <w:szCs w:val="20"/>
              </w:rPr>
              <w:t>BWP switching interruptions on E-UTRA serving cells in EN-DC</w:t>
            </w:r>
          </w:p>
        </w:tc>
      </w:tr>
      <w:tr w:rsidR="00A74F21" w:rsidRPr="00CB746F" w14:paraId="38988868" w14:textId="77777777" w:rsidTr="00A74F21">
        <w:trPr>
          <w:trHeight w:val="226"/>
          <w:jc w:val="center"/>
        </w:trPr>
        <w:tc>
          <w:tcPr>
            <w:tcW w:w="1252" w:type="dxa"/>
            <w:shd w:val="clear" w:color="auto" w:fill="auto"/>
          </w:tcPr>
          <w:p w14:paraId="3C74DA7E" w14:textId="77777777" w:rsidR="00A74F21" w:rsidRPr="00CB746F" w:rsidRDefault="00A74F21" w:rsidP="0052579C">
            <w:pPr>
              <w:adjustRightInd w:val="0"/>
              <w:snapToGrid w:val="0"/>
              <w:rPr>
                <w:sz w:val="20"/>
                <w:szCs w:val="20"/>
              </w:rPr>
            </w:pPr>
            <w:r w:rsidRPr="00CB746F">
              <w:rPr>
                <w:sz w:val="20"/>
                <w:szCs w:val="20"/>
              </w:rPr>
              <w:t>35</w:t>
            </w:r>
          </w:p>
        </w:tc>
        <w:tc>
          <w:tcPr>
            <w:tcW w:w="6589" w:type="dxa"/>
            <w:shd w:val="clear" w:color="auto" w:fill="auto"/>
          </w:tcPr>
          <w:p w14:paraId="69EEEB96" w14:textId="77777777" w:rsidR="00A74F21" w:rsidRPr="00CB746F" w:rsidRDefault="00A74F21" w:rsidP="0052579C">
            <w:pPr>
              <w:adjustRightInd w:val="0"/>
              <w:snapToGrid w:val="0"/>
              <w:rPr>
                <w:sz w:val="20"/>
                <w:szCs w:val="20"/>
              </w:rPr>
            </w:pPr>
            <w:r w:rsidRPr="00CB746F">
              <w:rPr>
                <w:sz w:val="20"/>
                <w:szCs w:val="20"/>
              </w:rPr>
              <w:t>BWP switching delay</w:t>
            </w:r>
          </w:p>
        </w:tc>
      </w:tr>
      <w:tr w:rsidR="00A74F21" w:rsidRPr="00CB746F" w14:paraId="54EADADA" w14:textId="77777777" w:rsidTr="00A74F21">
        <w:trPr>
          <w:trHeight w:val="241"/>
          <w:jc w:val="center"/>
        </w:trPr>
        <w:tc>
          <w:tcPr>
            <w:tcW w:w="1252" w:type="dxa"/>
            <w:shd w:val="clear" w:color="auto" w:fill="auto"/>
          </w:tcPr>
          <w:p w14:paraId="4EB5E15C" w14:textId="77777777" w:rsidR="00A74F21" w:rsidRPr="00CB746F" w:rsidRDefault="00A74F21" w:rsidP="0052579C">
            <w:pPr>
              <w:adjustRightInd w:val="0"/>
              <w:snapToGrid w:val="0"/>
              <w:rPr>
                <w:sz w:val="20"/>
                <w:szCs w:val="20"/>
              </w:rPr>
            </w:pPr>
            <w:r w:rsidRPr="00CB746F">
              <w:rPr>
                <w:sz w:val="20"/>
                <w:szCs w:val="20"/>
              </w:rPr>
              <w:t>36</w:t>
            </w:r>
          </w:p>
        </w:tc>
        <w:tc>
          <w:tcPr>
            <w:tcW w:w="6589" w:type="dxa"/>
            <w:shd w:val="clear" w:color="auto" w:fill="auto"/>
          </w:tcPr>
          <w:p w14:paraId="32936F9F" w14:textId="77777777" w:rsidR="00A74F21" w:rsidRPr="00CB746F" w:rsidRDefault="00A74F21" w:rsidP="0052579C">
            <w:pPr>
              <w:adjustRightInd w:val="0"/>
              <w:snapToGrid w:val="0"/>
              <w:rPr>
                <w:sz w:val="20"/>
                <w:szCs w:val="20"/>
              </w:rPr>
            </w:pPr>
            <w:r w:rsidRPr="00CB746F">
              <w:rPr>
                <w:sz w:val="20"/>
                <w:szCs w:val="20"/>
              </w:rPr>
              <w:t xml:space="preserve">NR </w:t>
            </w:r>
            <w:proofErr w:type="spellStart"/>
            <w:r w:rsidRPr="00CB746F">
              <w:rPr>
                <w:sz w:val="20"/>
                <w:szCs w:val="20"/>
              </w:rPr>
              <w:t>PSCell</w:t>
            </w:r>
            <w:proofErr w:type="spellEnd"/>
            <w:r w:rsidRPr="00CB746F">
              <w:rPr>
                <w:sz w:val="20"/>
                <w:szCs w:val="20"/>
              </w:rPr>
              <w:t xml:space="preserve"> addition and release in EN-DC</w:t>
            </w:r>
          </w:p>
        </w:tc>
      </w:tr>
      <w:tr w:rsidR="00A74F21" w:rsidRPr="009F4159" w14:paraId="48A03BB2" w14:textId="77777777" w:rsidTr="00A74F21">
        <w:trPr>
          <w:trHeight w:val="241"/>
          <w:jc w:val="center"/>
        </w:trPr>
        <w:tc>
          <w:tcPr>
            <w:tcW w:w="1252" w:type="dxa"/>
            <w:shd w:val="clear" w:color="auto" w:fill="auto"/>
          </w:tcPr>
          <w:p w14:paraId="50DABE87" w14:textId="77777777" w:rsidR="00A74F21" w:rsidRPr="00CB746F" w:rsidRDefault="00A74F21" w:rsidP="0052579C">
            <w:pPr>
              <w:adjustRightInd w:val="0"/>
              <w:snapToGrid w:val="0"/>
              <w:rPr>
                <w:sz w:val="20"/>
                <w:szCs w:val="20"/>
              </w:rPr>
            </w:pPr>
            <w:r w:rsidRPr="00CB746F">
              <w:rPr>
                <w:sz w:val="20"/>
                <w:szCs w:val="20"/>
              </w:rPr>
              <w:t>37</w:t>
            </w:r>
          </w:p>
        </w:tc>
        <w:tc>
          <w:tcPr>
            <w:tcW w:w="6589" w:type="dxa"/>
            <w:shd w:val="clear" w:color="auto" w:fill="auto"/>
          </w:tcPr>
          <w:p w14:paraId="72CC1902" w14:textId="77777777" w:rsidR="00A74F21" w:rsidRPr="00CB746F" w:rsidRDefault="00A74F21" w:rsidP="0052579C">
            <w:pPr>
              <w:adjustRightInd w:val="0"/>
              <w:snapToGrid w:val="0"/>
              <w:rPr>
                <w:sz w:val="20"/>
                <w:szCs w:val="20"/>
              </w:rPr>
            </w:pPr>
            <w:r w:rsidRPr="00CB746F">
              <w:rPr>
                <w:sz w:val="20"/>
                <w:szCs w:val="20"/>
              </w:rPr>
              <w:t>UL carrier RRC reconfiguration delay</w:t>
            </w:r>
          </w:p>
        </w:tc>
      </w:tr>
    </w:tbl>
    <w:p w14:paraId="2A743047" w14:textId="77777777" w:rsidR="00A74F21" w:rsidRDefault="00A74F21" w:rsidP="00DB0CA0">
      <w:pPr>
        <w:jc w:val="both"/>
        <w:rPr>
          <w:rFonts w:eastAsia="ＭＳ 明朝"/>
          <w:iCs/>
          <w:sz w:val="22"/>
          <w:lang w:eastAsia="ja-JP"/>
        </w:rPr>
      </w:pPr>
    </w:p>
    <w:p w14:paraId="3661326A" w14:textId="542004C2" w:rsidR="0018163E" w:rsidRDefault="00594B97" w:rsidP="002F17A0">
      <w:pPr>
        <w:spacing w:after="240"/>
        <w:jc w:val="both"/>
        <w:rPr>
          <w:rFonts w:eastAsia="ＭＳ 明朝"/>
          <w:iCs/>
          <w:sz w:val="22"/>
          <w:lang w:eastAsia="ja-JP"/>
        </w:rPr>
      </w:pPr>
      <w:r>
        <w:rPr>
          <w:rFonts w:eastAsia="ＭＳ 明朝" w:hint="eastAsia"/>
          <w:iCs/>
          <w:sz w:val="22"/>
          <w:lang w:eastAsia="ja-JP"/>
        </w:rPr>
        <w:t>At the last RAN4 meeting</w:t>
      </w:r>
      <w:r w:rsidR="0033347D">
        <w:rPr>
          <w:rFonts w:eastAsia="ＭＳ 明朝"/>
          <w:iCs/>
          <w:sz w:val="22"/>
          <w:lang w:eastAsia="ja-JP"/>
        </w:rPr>
        <w:t xml:space="preserve">, </w:t>
      </w:r>
      <w:proofErr w:type="spellStart"/>
      <w:r w:rsidR="0033347D">
        <w:rPr>
          <w:rFonts w:eastAsia="ＭＳ 明朝"/>
          <w:iCs/>
          <w:sz w:val="22"/>
          <w:lang w:eastAsia="ja-JP"/>
        </w:rPr>
        <w:t>AoA</w:t>
      </w:r>
      <w:proofErr w:type="spellEnd"/>
      <w:r w:rsidR="0033347D">
        <w:rPr>
          <w:rFonts w:eastAsia="ＭＳ 明朝"/>
          <w:iCs/>
          <w:sz w:val="22"/>
          <w:lang w:eastAsia="ja-JP"/>
        </w:rPr>
        <w:t xml:space="preserve"> setup for RRM </w:t>
      </w:r>
      <w:r w:rsidR="0033347D">
        <w:rPr>
          <w:rFonts w:eastAsia="ＭＳ 明朝" w:hint="eastAsia"/>
          <w:iCs/>
          <w:sz w:val="22"/>
          <w:lang w:eastAsia="ja-JP"/>
        </w:rPr>
        <w:t xml:space="preserve">OTA </w:t>
      </w:r>
      <w:r w:rsidR="0033347D">
        <w:rPr>
          <w:rFonts w:eastAsia="ＭＳ 明朝"/>
          <w:iCs/>
          <w:sz w:val="22"/>
          <w:lang w:eastAsia="ja-JP"/>
        </w:rPr>
        <w:t>test cases in FR2</w:t>
      </w:r>
      <w:r w:rsidR="0033347D">
        <w:rPr>
          <w:rFonts w:eastAsia="ＭＳ 明朝" w:hint="eastAsia"/>
          <w:iCs/>
          <w:sz w:val="22"/>
          <w:lang w:eastAsia="ja-JP"/>
        </w:rPr>
        <w:t xml:space="preserve"> </w:t>
      </w:r>
      <w:r w:rsidR="003027A2">
        <w:rPr>
          <w:rFonts w:eastAsia="ＭＳ 明朝"/>
          <w:iCs/>
          <w:sz w:val="22"/>
          <w:lang w:eastAsia="ja-JP"/>
        </w:rPr>
        <w:t>was</w:t>
      </w:r>
      <w:r w:rsidR="0033347D">
        <w:rPr>
          <w:rFonts w:eastAsia="ＭＳ 明朝" w:hint="eastAsia"/>
          <w:iCs/>
          <w:sz w:val="22"/>
          <w:lang w:eastAsia="ja-JP"/>
        </w:rPr>
        <w:t xml:space="preserve"> discussed, and introducing at least one test case with 2 </w:t>
      </w:r>
      <w:proofErr w:type="spellStart"/>
      <w:r w:rsidR="0033347D">
        <w:rPr>
          <w:rFonts w:eastAsia="ＭＳ 明朝" w:hint="eastAsia"/>
          <w:iCs/>
          <w:sz w:val="22"/>
          <w:lang w:eastAsia="ja-JP"/>
        </w:rPr>
        <w:t>AoA</w:t>
      </w:r>
      <w:proofErr w:type="spellEnd"/>
      <w:r w:rsidR="0033347D">
        <w:rPr>
          <w:rFonts w:eastAsia="ＭＳ 明朝" w:hint="eastAsia"/>
          <w:iCs/>
          <w:sz w:val="22"/>
          <w:lang w:eastAsia="ja-JP"/>
        </w:rPr>
        <w:t xml:space="preserve"> setup in Rel.15 was agreed.</w:t>
      </w:r>
      <w:r w:rsidR="00933979">
        <w:rPr>
          <w:rFonts w:eastAsia="ＭＳ 明朝" w:hint="eastAsia"/>
          <w:iCs/>
          <w:sz w:val="22"/>
          <w:lang w:eastAsia="ja-JP"/>
        </w:rPr>
        <w:t xml:space="preserve"> From operator</w:t>
      </w:r>
      <w:r w:rsidR="00933979">
        <w:rPr>
          <w:rFonts w:eastAsia="ＭＳ 明朝"/>
          <w:iCs/>
          <w:sz w:val="22"/>
          <w:lang w:eastAsia="ja-JP"/>
        </w:rPr>
        <w:t>’</w:t>
      </w:r>
      <w:r w:rsidR="00933979">
        <w:rPr>
          <w:rFonts w:eastAsia="ＭＳ 明朝" w:hint="eastAsia"/>
          <w:iCs/>
          <w:sz w:val="22"/>
          <w:lang w:eastAsia="ja-JP"/>
        </w:rPr>
        <w:t xml:space="preserve">s point of view, 2 </w:t>
      </w:r>
      <w:proofErr w:type="spellStart"/>
      <w:r w:rsidR="00933979">
        <w:rPr>
          <w:rFonts w:eastAsia="ＭＳ 明朝" w:hint="eastAsia"/>
          <w:iCs/>
          <w:sz w:val="22"/>
          <w:lang w:eastAsia="ja-JP"/>
        </w:rPr>
        <w:t>AoA</w:t>
      </w:r>
      <w:proofErr w:type="spellEnd"/>
      <w:r w:rsidR="00933979">
        <w:rPr>
          <w:rFonts w:eastAsia="ＭＳ 明朝" w:hint="eastAsia"/>
          <w:iCs/>
          <w:sz w:val="22"/>
          <w:lang w:eastAsia="ja-JP"/>
        </w:rPr>
        <w:t xml:space="preserve"> test is important to guarantee overall system performance including Rx beam switching perspective. </w:t>
      </w:r>
      <w:r w:rsidR="004D007A">
        <w:rPr>
          <w:rFonts w:eastAsia="ＭＳ 明朝" w:hint="eastAsia"/>
          <w:iCs/>
          <w:sz w:val="22"/>
          <w:lang w:eastAsia="ja-JP"/>
        </w:rPr>
        <w:t>In FR2, RRM requirements have been defined based on the assumption that UE utilize</w:t>
      </w:r>
      <w:r>
        <w:rPr>
          <w:rFonts w:eastAsia="ＭＳ 明朝" w:hint="eastAsia"/>
          <w:iCs/>
          <w:sz w:val="22"/>
          <w:lang w:eastAsia="ja-JP"/>
        </w:rPr>
        <w:t>s</w:t>
      </w:r>
      <w:r w:rsidR="004D007A">
        <w:rPr>
          <w:rFonts w:eastAsia="ＭＳ 明朝" w:hint="eastAsia"/>
          <w:iCs/>
          <w:sz w:val="22"/>
          <w:lang w:eastAsia="ja-JP"/>
        </w:rPr>
        <w:t xml:space="preserve"> </w:t>
      </w:r>
      <w:r w:rsidR="004D007A">
        <w:rPr>
          <w:rFonts w:eastAsia="ＭＳ 明朝"/>
          <w:iCs/>
          <w:sz w:val="22"/>
          <w:lang w:eastAsia="ja-JP"/>
        </w:rPr>
        <w:t>analogue</w:t>
      </w:r>
      <w:r w:rsidR="004D007A">
        <w:rPr>
          <w:rFonts w:eastAsia="ＭＳ 明朝" w:hint="eastAsia"/>
          <w:iCs/>
          <w:sz w:val="22"/>
          <w:lang w:eastAsia="ja-JP"/>
        </w:rPr>
        <w:t xml:space="preserve"> beamforming</w:t>
      </w:r>
      <w:r w:rsidR="0061354A">
        <w:rPr>
          <w:rFonts w:eastAsia="ＭＳ 明朝" w:hint="eastAsia"/>
          <w:iCs/>
          <w:sz w:val="22"/>
          <w:lang w:eastAsia="ja-JP"/>
        </w:rPr>
        <w:t xml:space="preserve"> for</w:t>
      </w:r>
      <w:r w:rsidR="00416CB1">
        <w:rPr>
          <w:rFonts w:eastAsia="ＭＳ 明朝" w:hint="eastAsia"/>
          <w:iCs/>
          <w:sz w:val="22"/>
          <w:lang w:eastAsia="ja-JP"/>
        </w:rPr>
        <w:t xml:space="preserve"> transmiss</w:t>
      </w:r>
      <w:r w:rsidR="00FE0238">
        <w:rPr>
          <w:rFonts w:eastAsia="ＭＳ 明朝" w:hint="eastAsia"/>
          <w:iCs/>
          <w:sz w:val="22"/>
          <w:lang w:eastAsia="ja-JP"/>
        </w:rPr>
        <w:t>ion</w:t>
      </w:r>
      <w:r w:rsidR="004D007A">
        <w:rPr>
          <w:rFonts w:eastAsia="ＭＳ 明朝" w:hint="eastAsia"/>
          <w:iCs/>
          <w:sz w:val="22"/>
          <w:lang w:eastAsia="ja-JP"/>
        </w:rPr>
        <w:t xml:space="preserve"> and reception of any signals. Considering UE behaviour in the real field, UE would switch monitored TRP-</w:t>
      </w:r>
      <w:proofErr w:type="spellStart"/>
      <w:r w:rsidR="004D007A">
        <w:rPr>
          <w:rFonts w:eastAsia="ＭＳ 明朝" w:hint="eastAsia"/>
          <w:iCs/>
          <w:sz w:val="22"/>
          <w:lang w:eastAsia="ja-JP"/>
        </w:rPr>
        <w:t>Tx</w:t>
      </w:r>
      <w:proofErr w:type="spellEnd"/>
      <w:r w:rsidR="004D007A">
        <w:rPr>
          <w:rFonts w:eastAsia="ＭＳ 明朝" w:hint="eastAsia"/>
          <w:iCs/>
          <w:sz w:val="22"/>
          <w:lang w:eastAsia="ja-JP"/>
        </w:rPr>
        <w:t xml:space="preserve"> beam based on NW indication and perform Rx beam switching </w:t>
      </w:r>
      <w:r w:rsidR="004D007A">
        <w:rPr>
          <w:rFonts w:eastAsia="ＭＳ 明朝"/>
          <w:iCs/>
          <w:sz w:val="22"/>
          <w:lang w:eastAsia="ja-JP"/>
        </w:rPr>
        <w:t>accordingly</w:t>
      </w:r>
      <w:r w:rsidR="004D007A">
        <w:rPr>
          <w:rFonts w:eastAsia="ＭＳ 明朝" w:hint="eastAsia"/>
          <w:iCs/>
          <w:sz w:val="22"/>
          <w:lang w:eastAsia="ja-JP"/>
        </w:rPr>
        <w:t xml:space="preserve"> for cell search, RSRP measurement, RLM, beam management, and so on. </w:t>
      </w:r>
      <w:r w:rsidR="009F7C08">
        <w:rPr>
          <w:rFonts w:eastAsia="ＭＳ 明朝" w:hint="eastAsia"/>
          <w:iCs/>
          <w:sz w:val="22"/>
          <w:lang w:eastAsia="ja-JP"/>
        </w:rPr>
        <w:t xml:space="preserve">Therefore, UE test </w:t>
      </w:r>
      <w:r>
        <w:rPr>
          <w:rFonts w:eastAsia="ＭＳ 明朝" w:hint="eastAsia"/>
          <w:iCs/>
          <w:sz w:val="22"/>
          <w:lang w:eastAsia="ja-JP"/>
        </w:rPr>
        <w:t xml:space="preserve">reflecting </w:t>
      </w:r>
      <w:r w:rsidR="009F7C08">
        <w:rPr>
          <w:rFonts w:eastAsia="ＭＳ 明朝" w:hint="eastAsia"/>
          <w:iCs/>
          <w:sz w:val="22"/>
          <w:lang w:eastAsia="ja-JP"/>
        </w:rPr>
        <w:t>different signal direction</w:t>
      </w:r>
      <w:r w:rsidR="00C70D3D">
        <w:rPr>
          <w:rFonts w:eastAsia="ＭＳ 明朝" w:hint="eastAsia"/>
          <w:iCs/>
          <w:sz w:val="22"/>
          <w:lang w:eastAsia="ja-JP"/>
        </w:rPr>
        <w:t>s</w:t>
      </w:r>
      <w:r w:rsidR="009F7C08">
        <w:rPr>
          <w:rFonts w:eastAsia="ＭＳ 明朝" w:hint="eastAsia"/>
          <w:iCs/>
          <w:sz w:val="22"/>
          <w:lang w:eastAsia="ja-JP"/>
        </w:rPr>
        <w:t xml:space="preserve">, i.e. 2 </w:t>
      </w:r>
      <w:proofErr w:type="spellStart"/>
      <w:r w:rsidR="009F7C08">
        <w:rPr>
          <w:rFonts w:eastAsia="ＭＳ 明朝" w:hint="eastAsia"/>
          <w:iCs/>
          <w:sz w:val="22"/>
          <w:lang w:eastAsia="ja-JP"/>
        </w:rPr>
        <w:t>AoA</w:t>
      </w:r>
      <w:proofErr w:type="spellEnd"/>
      <w:r w:rsidR="00710078">
        <w:rPr>
          <w:rFonts w:eastAsia="ＭＳ 明朝"/>
          <w:iCs/>
          <w:sz w:val="22"/>
          <w:lang w:eastAsia="ja-JP"/>
        </w:rPr>
        <w:t xml:space="preserve"> setup</w:t>
      </w:r>
      <w:r w:rsidR="009F7C08">
        <w:rPr>
          <w:rFonts w:eastAsia="ＭＳ 明朝" w:hint="eastAsia"/>
          <w:iCs/>
          <w:sz w:val="22"/>
          <w:lang w:eastAsia="ja-JP"/>
        </w:rPr>
        <w:t xml:space="preserve">, needs to be applied </w:t>
      </w:r>
      <w:r w:rsidR="008F66C2">
        <w:rPr>
          <w:rFonts w:eastAsia="ＭＳ 明朝" w:hint="eastAsia"/>
          <w:iCs/>
          <w:sz w:val="22"/>
          <w:lang w:eastAsia="ja-JP"/>
        </w:rPr>
        <w:t xml:space="preserve">in order </w:t>
      </w:r>
      <w:r w:rsidR="009F7C08">
        <w:rPr>
          <w:rFonts w:eastAsia="ＭＳ 明朝" w:hint="eastAsia"/>
          <w:iCs/>
          <w:sz w:val="22"/>
          <w:lang w:eastAsia="ja-JP"/>
        </w:rPr>
        <w:t>to verify required UE performance.</w:t>
      </w:r>
      <w:r w:rsidR="001279B7">
        <w:rPr>
          <w:rFonts w:eastAsia="ＭＳ 明朝" w:hint="eastAsia"/>
          <w:iCs/>
          <w:sz w:val="22"/>
          <w:lang w:eastAsia="ja-JP"/>
        </w:rPr>
        <w:t xml:space="preserve"> </w:t>
      </w:r>
    </w:p>
    <w:p w14:paraId="1A4B12DA" w14:textId="6B636E66" w:rsidR="00CC317B" w:rsidRPr="00CC317B" w:rsidRDefault="00CC317B" w:rsidP="00CC317B">
      <w:pPr>
        <w:spacing w:after="240"/>
        <w:jc w:val="both"/>
        <w:rPr>
          <w:rFonts w:eastAsia="ＭＳ 明朝"/>
          <w:b/>
          <w:iCs/>
          <w:sz w:val="22"/>
          <w:lang w:eastAsia="ja-JP"/>
        </w:rPr>
      </w:pPr>
      <w:r w:rsidRPr="00CC317B">
        <w:rPr>
          <w:rFonts w:eastAsia="ＭＳ 明朝" w:hint="eastAsia"/>
          <w:b/>
          <w:iCs/>
          <w:sz w:val="22"/>
          <w:u w:val="single"/>
          <w:lang w:eastAsia="ja-JP"/>
        </w:rPr>
        <w:t>Observation 1</w:t>
      </w:r>
      <w:r w:rsidRPr="00CC317B">
        <w:rPr>
          <w:rFonts w:eastAsia="ＭＳ 明朝" w:hint="eastAsia"/>
          <w:b/>
          <w:iCs/>
          <w:sz w:val="22"/>
          <w:lang w:eastAsia="ja-JP"/>
        </w:rPr>
        <w:t>:</w:t>
      </w:r>
      <w:r>
        <w:rPr>
          <w:rFonts w:eastAsia="ＭＳ 明朝" w:hint="eastAsia"/>
          <w:b/>
          <w:iCs/>
          <w:sz w:val="22"/>
          <w:lang w:eastAsia="ja-JP"/>
        </w:rPr>
        <w:t xml:space="preserve"> </w:t>
      </w:r>
      <w:r w:rsidR="002F17A0">
        <w:rPr>
          <w:rFonts w:eastAsia="ＭＳ 明朝" w:hint="eastAsia"/>
          <w:b/>
          <w:iCs/>
          <w:sz w:val="22"/>
          <w:lang w:eastAsia="ja-JP"/>
        </w:rPr>
        <w:t>From operator</w:t>
      </w:r>
      <w:r w:rsidR="002F17A0">
        <w:rPr>
          <w:rFonts w:eastAsia="ＭＳ 明朝"/>
          <w:b/>
          <w:iCs/>
          <w:sz w:val="22"/>
          <w:lang w:eastAsia="ja-JP"/>
        </w:rPr>
        <w:t>’</w:t>
      </w:r>
      <w:r w:rsidR="002F17A0">
        <w:rPr>
          <w:rFonts w:eastAsia="ＭＳ 明朝" w:hint="eastAsia"/>
          <w:b/>
          <w:iCs/>
          <w:sz w:val="22"/>
          <w:lang w:eastAsia="ja-JP"/>
        </w:rPr>
        <w:t>s point of view, test cases</w:t>
      </w:r>
      <w:r w:rsidR="00594B97">
        <w:rPr>
          <w:rFonts w:eastAsia="ＭＳ 明朝" w:hint="eastAsia"/>
          <w:b/>
          <w:iCs/>
          <w:sz w:val="22"/>
          <w:lang w:eastAsia="ja-JP"/>
        </w:rPr>
        <w:t xml:space="preserve"> with 2 </w:t>
      </w:r>
      <w:proofErr w:type="spellStart"/>
      <w:r w:rsidR="00594B97">
        <w:rPr>
          <w:rFonts w:eastAsia="ＭＳ 明朝" w:hint="eastAsia"/>
          <w:b/>
          <w:iCs/>
          <w:sz w:val="22"/>
          <w:lang w:eastAsia="ja-JP"/>
        </w:rPr>
        <w:t>AoA</w:t>
      </w:r>
      <w:proofErr w:type="spellEnd"/>
      <w:r w:rsidR="00594B97">
        <w:rPr>
          <w:rFonts w:eastAsia="ＭＳ 明朝" w:hint="eastAsia"/>
          <w:b/>
          <w:iCs/>
          <w:sz w:val="22"/>
          <w:lang w:eastAsia="ja-JP"/>
        </w:rPr>
        <w:t xml:space="preserve"> setup</w:t>
      </w:r>
      <w:r w:rsidR="002F17A0">
        <w:rPr>
          <w:rFonts w:eastAsia="ＭＳ 明朝" w:hint="eastAsia"/>
          <w:b/>
          <w:iCs/>
          <w:sz w:val="22"/>
          <w:lang w:eastAsia="ja-JP"/>
        </w:rPr>
        <w:t xml:space="preserve"> are important to guarantee overall FR2 system performance including UE Rx beam switching perspective.</w:t>
      </w:r>
    </w:p>
    <w:p w14:paraId="19CC75EC" w14:textId="20EC5C6C" w:rsidR="003B78DB" w:rsidRDefault="003B78DB" w:rsidP="00DE62BD">
      <w:pPr>
        <w:spacing w:after="240"/>
        <w:jc w:val="both"/>
        <w:rPr>
          <w:rFonts w:eastAsia="ＭＳ 明朝"/>
          <w:iCs/>
          <w:sz w:val="22"/>
          <w:lang w:eastAsia="ja-JP"/>
        </w:rPr>
      </w:pPr>
      <w:r>
        <w:rPr>
          <w:rFonts w:eastAsia="ＭＳ 明朝" w:hint="eastAsia"/>
          <w:iCs/>
          <w:sz w:val="22"/>
          <w:lang w:eastAsia="ja-JP"/>
        </w:rPr>
        <w:t xml:space="preserve">In addition, RRM requirements in FR2 </w:t>
      </w:r>
      <w:r w:rsidR="00594B97">
        <w:rPr>
          <w:rFonts w:eastAsia="ＭＳ 明朝" w:hint="eastAsia"/>
          <w:iCs/>
          <w:sz w:val="22"/>
          <w:lang w:eastAsia="ja-JP"/>
        </w:rPr>
        <w:t>are</w:t>
      </w:r>
      <w:r>
        <w:rPr>
          <w:rFonts w:eastAsia="ＭＳ 明朝" w:hint="eastAsia"/>
          <w:iCs/>
          <w:sz w:val="22"/>
          <w:lang w:eastAsia="ja-JP"/>
        </w:rPr>
        <w:t xml:space="preserve"> derived </w:t>
      </w:r>
      <w:r w:rsidR="003027A2">
        <w:rPr>
          <w:rFonts w:eastAsia="ＭＳ 明朝"/>
          <w:iCs/>
          <w:sz w:val="22"/>
          <w:lang w:eastAsia="ja-JP"/>
        </w:rPr>
        <w:t>from</w:t>
      </w:r>
      <w:r>
        <w:rPr>
          <w:rFonts w:eastAsia="ＭＳ 明朝" w:hint="eastAsia"/>
          <w:iCs/>
          <w:sz w:val="22"/>
          <w:lang w:eastAsia="ja-JP"/>
        </w:rPr>
        <w:t xml:space="preserve"> taking Rx beam sweeping aspects into consideration, e.g. scaling factor N related to Rx beam sweeping. If single direction, i.e. single </w:t>
      </w:r>
      <w:proofErr w:type="spellStart"/>
      <w:r>
        <w:rPr>
          <w:rFonts w:eastAsia="ＭＳ 明朝" w:hint="eastAsia"/>
          <w:iCs/>
          <w:sz w:val="22"/>
          <w:lang w:eastAsia="ja-JP"/>
        </w:rPr>
        <w:t>AoA</w:t>
      </w:r>
      <w:proofErr w:type="spellEnd"/>
      <w:r>
        <w:rPr>
          <w:rFonts w:eastAsia="ＭＳ 明朝" w:hint="eastAsia"/>
          <w:iCs/>
          <w:sz w:val="22"/>
          <w:lang w:eastAsia="ja-JP"/>
        </w:rPr>
        <w:t xml:space="preserve"> </w:t>
      </w:r>
      <w:r w:rsidR="003027A2">
        <w:rPr>
          <w:rFonts w:eastAsia="ＭＳ 明朝"/>
          <w:iCs/>
          <w:sz w:val="22"/>
          <w:lang w:eastAsia="ja-JP"/>
        </w:rPr>
        <w:t>setup</w:t>
      </w:r>
      <w:r>
        <w:rPr>
          <w:rFonts w:eastAsia="ＭＳ 明朝" w:hint="eastAsia"/>
          <w:iCs/>
          <w:sz w:val="22"/>
          <w:lang w:eastAsia="ja-JP"/>
        </w:rPr>
        <w:t xml:space="preserve">, applies to </w:t>
      </w:r>
      <w:r w:rsidR="003027A2">
        <w:rPr>
          <w:rFonts w:eastAsia="ＭＳ 明朝"/>
          <w:iCs/>
          <w:sz w:val="22"/>
          <w:lang w:eastAsia="ja-JP"/>
        </w:rPr>
        <w:t xml:space="preserve">the </w:t>
      </w:r>
      <w:r>
        <w:rPr>
          <w:rFonts w:eastAsia="ＭＳ 明朝" w:hint="eastAsia"/>
          <w:iCs/>
          <w:sz w:val="22"/>
          <w:lang w:eastAsia="ja-JP"/>
        </w:rPr>
        <w:t>test cases</w:t>
      </w:r>
      <w:r w:rsidR="00CF558F">
        <w:rPr>
          <w:rFonts w:eastAsia="ＭＳ 明朝" w:hint="eastAsia"/>
          <w:iCs/>
          <w:sz w:val="22"/>
          <w:lang w:eastAsia="ja-JP"/>
        </w:rPr>
        <w:t xml:space="preserve"> which have</w:t>
      </w:r>
      <w:r w:rsidR="0089281B">
        <w:rPr>
          <w:rFonts w:eastAsia="ＭＳ 明朝" w:hint="eastAsia"/>
          <w:iCs/>
          <w:sz w:val="22"/>
          <w:lang w:eastAsia="ja-JP"/>
        </w:rPr>
        <w:t xml:space="preserve"> core requirement</w:t>
      </w:r>
      <w:r w:rsidR="003027A2">
        <w:rPr>
          <w:rFonts w:eastAsia="ＭＳ 明朝" w:hint="eastAsia"/>
          <w:iCs/>
          <w:sz w:val="22"/>
          <w:lang w:eastAsia="ja-JP"/>
        </w:rPr>
        <w:t>s</w:t>
      </w:r>
      <w:r w:rsidR="0089281B">
        <w:rPr>
          <w:rFonts w:eastAsia="ＭＳ 明朝" w:hint="eastAsia"/>
          <w:iCs/>
          <w:sz w:val="22"/>
          <w:lang w:eastAsia="ja-JP"/>
        </w:rPr>
        <w:t xml:space="preserve"> </w:t>
      </w:r>
      <w:r w:rsidR="003027A2">
        <w:rPr>
          <w:rFonts w:eastAsia="ＭＳ 明朝"/>
          <w:iCs/>
          <w:sz w:val="22"/>
          <w:lang w:eastAsia="ja-JP"/>
        </w:rPr>
        <w:t xml:space="preserve">assuming </w:t>
      </w:r>
      <w:r w:rsidR="0089281B">
        <w:rPr>
          <w:rFonts w:eastAsia="ＭＳ 明朝" w:hint="eastAsia"/>
          <w:iCs/>
          <w:sz w:val="22"/>
          <w:lang w:eastAsia="ja-JP"/>
        </w:rPr>
        <w:t>UE Rx beam sweeping</w:t>
      </w:r>
      <w:r>
        <w:rPr>
          <w:rFonts w:eastAsia="ＭＳ 明朝" w:hint="eastAsia"/>
          <w:iCs/>
          <w:sz w:val="22"/>
          <w:lang w:eastAsia="ja-JP"/>
        </w:rPr>
        <w:t>,</w:t>
      </w:r>
      <w:r w:rsidR="008A23FA">
        <w:rPr>
          <w:rFonts w:eastAsia="ＭＳ 明朝" w:hint="eastAsia"/>
          <w:iCs/>
          <w:sz w:val="22"/>
          <w:lang w:eastAsia="ja-JP"/>
        </w:rPr>
        <w:t xml:space="preserve"> UE </w:t>
      </w:r>
      <w:r w:rsidR="003027A2">
        <w:rPr>
          <w:rFonts w:eastAsia="ＭＳ 明朝"/>
          <w:iCs/>
          <w:sz w:val="22"/>
          <w:lang w:eastAsia="ja-JP"/>
        </w:rPr>
        <w:t xml:space="preserve">would </w:t>
      </w:r>
      <w:r w:rsidR="008A23FA">
        <w:rPr>
          <w:rFonts w:eastAsia="ＭＳ 明朝" w:hint="eastAsia"/>
          <w:iCs/>
          <w:sz w:val="22"/>
          <w:lang w:eastAsia="ja-JP"/>
        </w:rPr>
        <w:t xml:space="preserve">easily pass </w:t>
      </w:r>
      <w:r w:rsidR="003027A2">
        <w:rPr>
          <w:rFonts w:eastAsia="ＭＳ 明朝"/>
          <w:iCs/>
          <w:sz w:val="22"/>
          <w:lang w:eastAsia="ja-JP"/>
        </w:rPr>
        <w:t>such</w:t>
      </w:r>
      <w:r w:rsidR="008A23FA">
        <w:rPr>
          <w:rFonts w:eastAsia="ＭＳ 明朝" w:hint="eastAsia"/>
          <w:iCs/>
          <w:sz w:val="22"/>
          <w:lang w:eastAsia="ja-JP"/>
        </w:rPr>
        <w:t xml:space="preserve"> tests. That is because </w:t>
      </w:r>
      <w:r>
        <w:rPr>
          <w:rFonts w:eastAsia="ＭＳ 明朝" w:hint="eastAsia"/>
          <w:iCs/>
          <w:sz w:val="22"/>
          <w:lang w:eastAsia="ja-JP"/>
        </w:rPr>
        <w:t xml:space="preserve">UE could utilize a certain </w:t>
      </w:r>
      <w:r>
        <w:rPr>
          <w:rFonts w:eastAsia="ＭＳ 明朝"/>
          <w:iCs/>
          <w:sz w:val="22"/>
          <w:lang w:eastAsia="ja-JP"/>
        </w:rPr>
        <w:t xml:space="preserve">Rx beam </w:t>
      </w:r>
      <w:r>
        <w:rPr>
          <w:rFonts w:eastAsia="ＭＳ 明朝" w:hint="eastAsia"/>
          <w:iCs/>
          <w:sz w:val="22"/>
          <w:lang w:eastAsia="ja-JP"/>
        </w:rPr>
        <w:t>during the whole test</w:t>
      </w:r>
      <w:r>
        <w:rPr>
          <w:rFonts w:eastAsia="ＭＳ 明朝"/>
          <w:iCs/>
          <w:sz w:val="22"/>
          <w:lang w:eastAsia="ja-JP"/>
        </w:rPr>
        <w:t xml:space="preserve"> </w:t>
      </w:r>
      <w:r>
        <w:rPr>
          <w:rFonts w:eastAsia="ＭＳ 明朝" w:hint="eastAsia"/>
          <w:iCs/>
          <w:sz w:val="22"/>
          <w:lang w:eastAsia="ja-JP"/>
        </w:rPr>
        <w:t>in spite of relaxed requirements considering Rx beam sweeping.</w:t>
      </w:r>
    </w:p>
    <w:p w14:paraId="5646E725" w14:textId="3BCF2C7F" w:rsidR="003B78DB" w:rsidRPr="003B78DB" w:rsidRDefault="003B78DB" w:rsidP="00DE62BD">
      <w:pPr>
        <w:spacing w:after="240"/>
        <w:jc w:val="both"/>
        <w:rPr>
          <w:rFonts w:eastAsia="ＭＳ 明朝"/>
          <w:b/>
          <w:iCs/>
          <w:sz w:val="22"/>
          <w:lang w:eastAsia="ja-JP"/>
        </w:rPr>
      </w:pPr>
      <w:r w:rsidRPr="0066313A">
        <w:rPr>
          <w:rFonts w:eastAsia="ＭＳ 明朝" w:hint="eastAsia"/>
          <w:b/>
          <w:iCs/>
          <w:sz w:val="22"/>
          <w:u w:val="single"/>
          <w:lang w:eastAsia="ja-JP"/>
        </w:rPr>
        <w:t>Observation 2</w:t>
      </w:r>
      <w:r w:rsidRPr="0066313A">
        <w:rPr>
          <w:rFonts w:eastAsia="ＭＳ 明朝" w:hint="eastAsia"/>
          <w:b/>
          <w:iCs/>
          <w:sz w:val="22"/>
          <w:lang w:eastAsia="ja-JP"/>
        </w:rPr>
        <w:t xml:space="preserve">: </w:t>
      </w:r>
      <w:r w:rsidR="00232C46">
        <w:rPr>
          <w:rFonts w:eastAsia="ＭＳ 明朝" w:hint="eastAsia"/>
          <w:b/>
          <w:iCs/>
          <w:sz w:val="22"/>
          <w:lang w:eastAsia="ja-JP"/>
        </w:rPr>
        <w:t xml:space="preserve">UE </w:t>
      </w:r>
      <w:r w:rsidR="001254AF">
        <w:rPr>
          <w:rFonts w:eastAsia="ＭＳ 明朝"/>
          <w:b/>
          <w:iCs/>
          <w:sz w:val="22"/>
          <w:lang w:eastAsia="ja-JP"/>
        </w:rPr>
        <w:t>would</w:t>
      </w:r>
      <w:r w:rsidR="00232C46">
        <w:rPr>
          <w:rFonts w:eastAsia="ＭＳ 明朝" w:hint="eastAsia"/>
          <w:b/>
          <w:iCs/>
          <w:sz w:val="22"/>
          <w:lang w:eastAsia="ja-JP"/>
        </w:rPr>
        <w:t xml:space="preserve"> easily pass some tests if </w:t>
      </w:r>
      <w:r w:rsidR="009A5065">
        <w:rPr>
          <w:rFonts w:eastAsia="ＭＳ 明朝" w:hint="eastAsia"/>
          <w:b/>
          <w:iCs/>
          <w:sz w:val="22"/>
          <w:lang w:eastAsia="ja-JP"/>
        </w:rPr>
        <w:t xml:space="preserve">the </w:t>
      </w:r>
      <w:r w:rsidR="003274E9">
        <w:rPr>
          <w:rFonts w:eastAsia="ＭＳ 明朝" w:hint="eastAsia"/>
          <w:b/>
          <w:iCs/>
          <w:sz w:val="22"/>
          <w:lang w:eastAsia="ja-JP"/>
        </w:rPr>
        <w:t>test case</w:t>
      </w:r>
      <w:r w:rsidR="001254AF">
        <w:rPr>
          <w:rFonts w:eastAsia="ＭＳ 明朝"/>
          <w:b/>
          <w:iCs/>
          <w:sz w:val="22"/>
          <w:lang w:eastAsia="ja-JP"/>
        </w:rPr>
        <w:t>s</w:t>
      </w:r>
      <w:r w:rsidR="003274E9">
        <w:rPr>
          <w:rFonts w:eastAsia="ＭＳ 明朝" w:hint="eastAsia"/>
          <w:b/>
          <w:iCs/>
          <w:sz w:val="22"/>
          <w:lang w:eastAsia="ja-JP"/>
        </w:rPr>
        <w:t xml:space="preserve"> </w:t>
      </w:r>
      <w:r w:rsidR="00710078" w:rsidRPr="00710078">
        <w:rPr>
          <w:rFonts w:eastAsia="ＭＳ 明朝"/>
          <w:b/>
          <w:iCs/>
          <w:sz w:val="22"/>
          <w:lang w:eastAsia="ja-JP"/>
        </w:rPr>
        <w:t>which have core requirements assuming UE Rx beam sweeping</w:t>
      </w:r>
      <w:r w:rsidR="00710078">
        <w:rPr>
          <w:rFonts w:eastAsia="ＭＳ 明朝"/>
          <w:b/>
          <w:iCs/>
          <w:sz w:val="22"/>
          <w:lang w:eastAsia="ja-JP"/>
        </w:rPr>
        <w:t xml:space="preserve"> </w:t>
      </w:r>
      <w:r w:rsidR="003274E9" w:rsidRPr="00710078">
        <w:rPr>
          <w:rFonts w:eastAsia="ＭＳ 明朝" w:hint="eastAsia"/>
          <w:b/>
          <w:iCs/>
          <w:sz w:val="22"/>
          <w:lang w:eastAsia="ja-JP"/>
        </w:rPr>
        <w:t>a</w:t>
      </w:r>
      <w:r w:rsidR="003274E9">
        <w:rPr>
          <w:rFonts w:eastAsia="ＭＳ 明朝" w:hint="eastAsia"/>
          <w:b/>
          <w:iCs/>
          <w:sz w:val="22"/>
          <w:lang w:eastAsia="ja-JP"/>
        </w:rPr>
        <w:t>re</w:t>
      </w:r>
      <w:r w:rsidR="00232C46">
        <w:rPr>
          <w:rFonts w:eastAsia="ＭＳ 明朝" w:hint="eastAsia"/>
          <w:b/>
          <w:iCs/>
          <w:sz w:val="22"/>
          <w:lang w:eastAsia="ja-JP"/>
        </w:rPr>
        <w:t xml:space="preserve"> specified with single </w:t>
      </w:r>
      <w:proofErr w:type="spellStart"/>
      <w:r w:rsidR="00232C46">
        <w:rPr>
          <w:rFonts w:eastAsia="ＭＳ 明朝" w:hint="eastAsia"/>
          <w:b/>
          <w:iCs/>
          <w:sz w:val="22"/>
          <w:lang w:eastAsia="ja-JP"/>
        </w:rPr>
        <w:t>AoA</w:t>
      </w:r>
      <w:proofErr w:type="spellEnd"/>
      <w:r w:rsidR="00232C46">
        <w:rPr>
          <w:rFonts w:eastAsia="ＭＳ 明朝" w:hint="eastAsia"/>
          <w:b/>
          <w:iCs/>
          <w:sz w:val="22"/>
          <w:lang w:eastAsia="ja-JP"/>
        </w:rPr>
        <w:t xml:space="preserve"> </w:t>
      </w:r>
      <w:r w:rsidR="001254AF">
        <w:rPr>
          <w:rFonts w:eastAsia="ＭＳ 明朝"/>
          <w:b/>
          <w:iCs/>
          <w:sz w:val="22"/>
          <w:lang w:eastAsia="ja-JP"/>
        </w:rPr>
        <w:t>setup</w:t>
      </w:r>
      <w:r w:rsidR="00232C46">
        <w:rPr>
          <w:rFonts w:eastAsia="ＭＳ 明朝" w:hint="eastAsia"/>
          <w:b/>
          <w:iCs/>
          <w:sz w:val="22"/>
          <w:lang w:eastAsia="ja-JP"/>
        </w:rPr>
        <w:t>.</w:t>
      </w:r>
    </w:p>
    <w:p w14:paraId="1ECD9A40" w14:textId="474F7758" w:rsidR="00685A76" w:rsidRDefault="008F3828" w:rsidP="00DE62BD">
      <w:pPr>
        <w:spacing w:after="240"/>
        <w:jc w:val="both"/>
        <w:rPr>
          <w:rFonts w:eastAsia="ＭＳ 明朝"/>
          <w:iCs/>
          <w:sz w:val="22"/>
          <w:lang w:eastAsia="ja-JP"/>
        </w:rPr>
      </w:pPr>
      <w:r>
        <w:rPr>
          <w:rFonts w:eastAsia="ＭＳ 明朝" w:hint="eastAsia"/>
          <w:iCs/>
          <w:sz w:val="22"/>
          <w:lang w:eastAsia="ja-JP"/>
        </w:rPr>
        <w:t xml:space="preserve">Generally speaking, all test cases which have core requirement </w:t>
      </w:r>
      <w:bookmarkStart w:id="0" w:name="_GoBack"/>
      <w:bookmarkEnd w:id="0"/>
      <w:r w:rsidR="00797478">
        <w:rPr>
          <w:rFonts w:eastAsia="ＭＳ 明朝" w:hint="eastAsia"/>
          <w:iCs/>
          <w:sz w:val="22"/>
          <w:lang w:eastAsia="ja-JP"/>
        </w:rPr>
        <w:t>assuming</w:t>
      </w:r>
      <w:r>
        <w:rPr>
          <w:rFonts w:eastAsia="ＭＳ 明朝" w:hint="eastAsia"/>
          <w:iCs/>
          <w:sz w:val="22"/>
          <w:lang w:eastAsia="ja-JP"/>
        </w:rPr>
        <w:t xml:space="preserve"> Rx beam sweeping, e.g. N in </w:t>
      </w:r>
      <w:r w:rsidRPr="009D5A1B">
        <w:rPr>
          <w:rFonts w:eastAsia="ＭＳ 明朝" w:hint="eastAsia"/>
          <w:iCs/>
          <w:sz w:val="22"/>
          <w:lang w:eastAsia="ja-JP"/>
        </w:rPr>
        <w:t>cell identification requirements</w:t>
      </w:r>
      <w:r>
        <w:rPr>
          <w:rFonts w:eastAsia="ＭＳ 明朝" w:hint="eastAsia"/>
          <w:iCs/>
          <w:sz w:val="22"/>
          <w:lang w:eastAsia="ja-JP"/>
        </w:rPr>
        <w:t xml:space="preserve">, </w:t>
      </w:r>
      <w:r w:rsidR="008123F9">
        <w:rPr>
          <w:rFonts w:eastAsia="ＭＳ 明朝" w:hint="eastAsia"/>
          <w:iCs/>
          <w:sz w:val="22"/>
          <w:lang w:eastAsia="ja-JP"/>
        </w:rPr>
        <w:t xml:space="preserve">should be tested with 2 </w:t>
      </w:r>
      <w:proofErr w:type="spellStart"/>
      <w:r w:rsidR="008123F9">
        <w:rPr>
          <w:rFonts w:eastAsia="ＭＳ 明朝" w:hint="eastAsia"/>
          <w:iCs/>
          <w:sz w:val="22"/>
          <w:lang w:eastAsia="ja-JP"/>
        </w:rPr>
        <w:t>AoA</w:t>
      </w:r>
      <w:proofErr w:type="spellEnd"/>
      <w:r w:rsidR="008123F9">
        <w:rPr>
          <w:rFonts w:eastAsia="ＭＳ 明朝" w:hint="eastAsia"/>
          <w:iCs/>
          <w:sz w:val="22"/>
          <w:lang w:eastAsia="ja-JP"/>
        </w:rPr>
        <w:t xml:space="preserve"> setup.</w:t>
      </w:r>
      <w:r w:rsidR="00EF0ACE">
        <w:rPr>
          <w:rFonts w:eastAsia="ＭＳ 明朝" w:hint="eastAsia"/>
          <w:iCs/>
          <w:sz w:val="22"/>
          <w:lang w:eastAsia="ja-JP"/>
        </w:rPr>
        <w:t xml:space="preserve"> As </w:t>
      </w:r>
      <w:r w:rsidR="00762112">
        <w:rPr>
          <w:rFonts w:eastAsia="ＭＳ 明朝" w:hint="eastAsia"/>
          <w:iCs/>
          <w:sz w:val="22"/>
          <w:lang w:eastAsia="ja-JP"/>
        </w:rPr>
        <w:t>argued</w:t>
      </w:r>
      <w:r w:rsidR="00EF0ACE">
        <w:rPr>
          <w:rFonts w:eastAsia="ＭＳ 明朝" w:hint="eastAsia"/>
          <w:iCs/>
          <w:sz w:val="22"/>
          <w:lang w:eastAsia="ja-JP"/>
        </w:rPr>
        <w:t xml:space="preserve"> from some companies, however, </w:t>
      </w:r>
      <w:r w:rsidR="00C44343">
        <w:rPr>
          <w:rFonts w:eastAsia="ＭＳ 明朝" w:hint="eastAsia"/>
          <w:iCs/>
          <w:sz w:val="22"/>
          <w:lang w:eastAsia="ja-JP"/>
        </w:rPr>
        <w:t xml:space="preserve">narrowing down test cases </w:t>
      </w:r>
      <w:r w:rsidR="00C6358E">
        <w:rPr>
          <w:rFonts w:eastAsia="ＭＳ 明朝" w:hint="eastAsia"/>
          <w:iCs/>
          <w:sz w:val="22"/>
          <w:lang w:eastAsia="ja-JP"/>
        </w:rPr>
        <w:t xml:space="preserve">which </w:t>
      </w:r>
      <w:r w:rsidR="00797478">
        <w:rPr>
          <w:rFonts w:eastAsia="ＭＳ 明朝" w:hint="eastAsia"/>
          <w:iCs/>
          <w:sz w:val="22"/>
          <w:lang w:eastAsia="ja-JP"/>
        </w:rPr>
        <w:t xml:space="preserve">are </w:t>
      </w:r>
      <w:r w:rsidR="00C6358E">
        <w:rPr>
          <w:rFonts w:eastAsia="ＭＳ 明朝" w:hint="eastAsia"/>
          <w:iCs/>
          <w:sz w:val="22"/>
          <w:lang w:eastAsia="ja-JP"/>
        </w:rPr>
        <w:t xml:space="preserve">specified </w:t>
      </w:r>
      <w:r w:rsidR="00C44343">
        <w:rPr>
          <w:rFonts w:eastAsia="ＭＳ 明朝" w:hint="eastAsia"/>
          <w:iCs/>
          <w:sz w:val="22"/>
          <w:lang w:eastAsia="ja-JP"/>
        </w:rPr>
        <w:t xml:space="preserve">with 2 </w:t>
      </w:r>
      <w:proofErr w:type="spellStart"/>
      <w:r w:rsidR="00C44343">
        <w:rPr>
          <w:rFonts w:eastAsia="ＭＳ 明朝" w:hint="eastAsia"/>
          <w:iCs/>
          <w:sz w:val="22"/>
          <w:lang w:eastAsia="ja-JP"/>
        </w:rPr>
        <w:t>AoA</w:t>
      </w:r>
      <w:proofErr w:type="spellEnd"/>
      <w:r w:rsidR="00C44343">
        <w:rPr>
          <w:rFonts w:eastAsia="ＭＳ 明朝" w:hint="eastAsia"/>
          <w:iCs/>
          <w:sz w:val="22"/>
          <w:lang w:eastAsia="ja-JP"/>
        </w:rPr>
        <w:t xml:space="preserve"> setup </w:t>
      </w:r>
      <w:r w:rsidR="000F22A7">
        <w:rPr>
          <w:rFonts w:eastAsia="ＭＳ 明朝" w:hint="eastAsia"/>
          <w:iCs/>
          <w:sz w:val="22"/>
          <w:lang w:eastAsia="ja-JP"/>
        </w:rPr>
        <w:t xml:space="preserve">would be </w:t>
      </w:r>
      <w:r w:rsidR="00F93695">
        <w:rPr>
          <w:rFonts w:eastAsia="ＭＳ 明朝" w:hint="eastAsia"/>
          <w:iCs/>
          <w:sz w:val="22"/>
          <w:lang w:eastAsia="ja-JP"/>
        </w:rPr>
        <w:t>needed because of limited time slots for Rel.15</w:t>
      </w:r>
      <w:r w:rsidR="00D47B7F">
        <w:rPr>
          <w:rFonts w:eastAsia="ＭＳ 明朝" w:hint="eastAsia"/>
          <w:iCs/>
          <w:sz w:val="22"/>
          <w:lang w:eastAsia="ja-JP"/>
        </w:rPr>
        <w:t>.</w:t>
      </w:r>
      <w:r w:rsidR="00797478">
        <w:rPr>
          <w:rFonts w:eastAsia="ＭＳ 明朝" w:hint="eastAsia"/>
          <w:iCs/>
          <w:sz w:val="22"/>
          <w:lang w:eastAsia="ja-JP"/>
        </w:rPr>
        <w:t xml:space="preserve"> Thus, </w:t>
      </w:r>
      <w:r w:rsidR="000F22A7">
        <w:rPr>
          <w:rFonts w:eastAsia="ＭＳ 明朝" w:hint="eastAsia"/>
          <w:iCs/>
          <w:sz w:val="22"/>
          <w:lang w:eastAsia="ja-JP"/>
        </w:rPr>
        <w:t xml:space="preserve">which test cases </w:t>
      </w:r>
      <w:r w:rsidR="007F5290">
        <w:rPr>
          <w:rFonts w:eastAsia="ＭＳ 明朝" w:hint="eastAsia"/>
          <w:iCs/>
          <w:sz w:val="22"/>
          <w:lang w:eastAsia="ja-JP"/>
        </w:rPr>
        <w:t>should be</w:t>
      </w:r>
      <w:r w:rsidR="000F22A7">
        <w:rPr>
          <w:rFonts w:eastAsia="ＭＳ 明朝" w:hint="eastAsia"/>
          <w:iCs/>
          <w:sz w:val="22"/>
          <w:lang w:eastAsia="ja-JP"/>
        </w:rPr>
        <w:t xml:space="preserve"> tested with 2 </w:t>
      </w:r>
      <w:proofErr w:type="spellStart"/>
      <w:r w:rsidR="000F22A7">
        <w:rPr>
          <w:rFonts w:eastAsia="ＭＳ 明朝" w:hint="eastAsia"/>
          <w:iCs/>
          <w:sz w:val="22"/>
          <w:lang w:eastAsia="ja-JP"/>
        </w:rPr>
        <w:t>AoA</w:t>
      </w:r>
      <w:proofErr w:type="spellEnd"/>
      <w:r w:rsidR="000F22A7">
        <w:rPr>
          <w:rFonts w:eastAsia="ＭＳ 明朝" w:hint="eastAsia"/>
          <w:iCs/>
          <w:sz w:val="22"/>
          <w:lang w:eastAsia="ja-JP"/>
        </w:rPr>
        <w:t xml:space="preserve"> setup was discussed, and it was agreed that at least test case</w:t>
      </w:r>
      <w:r w:rsidR="009031F5">
        <w:rPr>
          <w:rFonts w:eastAsia="ＭＳ 明朝" w:hint="eastAsia"/>
          <w:iCs/>
          <w:sz w:val="22"/>
          <w:lang w:eastAsia="ja-JP"/>
        </w:rPr>
        <w:t xml:space="preserve"> for cell search</w:t>
      </w:r>
      <w:r w:rsidR="000F22A7">
        <w:rPr>
          <w:rFonts w:eastAsia="ＭＳ 明朝" w:hint="eastAsia"/>
          <w:iCs/>
          <w:sz w:val="22"/>
          <w:lang w:eastAsia="ja-JP"/>
        </w:rPr>
        <w:t xml:space="preserve"> would be done with 2 </w:t>
      </w:r>
      <w:proofErr w:type="spellStart"/>
      <w:r w:rsidR="000F22A7">
        <w:rPr>
          <w:rFonts w:eastAsia="ＭＳ 明朝" w:hint="eastAsia"/>
          <w:iCs/>
          <w:sz w:val="22"/>
          <w:lang w:eastAsia="ja-JP"/>
        </w:rPr>
        <w:t>AoA</w:t>
      </w:r>
      <w:proofErr w:type="spellEnd"/>
      <w:r w:rsidR="000F22A7">
        <w:rPr>
          <w:rFonts w:eastAsia="ＭＳ 明朝" w:hint="eastAsia"/>
          <w:iCs/>
          <w:sz w:val="22"/>
          <w:lang w:eastAsia="ja-JP"/>
        </w:rPr>
        <w:t xml:space="preserve"> setup</w:t>
      </w:r>
      <w:r w:rsidR="00797478">
        <w:rPr>
          <w:rFonts w:eastAsia="ＭＳ 明朝" w:hint="eastAsia"/>
          <w:iCs/>
          <w:sz w:val="22"/>
          <w:lang w:eastAsia="ja-JP"/>
        </w:rPr>
        <w:t>.</w:t>
      </w:r>
      <w:r w:rsidR="009031F5">
        <w:rPr>
          <w:rFonts w:eastAsia="ＭＳ 明朝" w:hint="eastAsia"/>
          <w:iCs/>
          <w:sz w:val="22"/>
          <w:lang w:eastAsia="ja-JP"/>
        </w:rPr>
        <w:t xml:space="preserve"> From our point of view, RAN4 should specify test cases with 2 </w:t>
      </w:r>
      <w:proofErr w:type="spellStart"/>
      <w:r w:rsidR="009031F5">
        <w:rPr>
          <w:rFonts w:eastAsia="ＭＳ 明朝" w:hint="eastAsia"/>
          <w:iCs/>
          <w:sz w:val="22"/>
          <w:lang w:eastAsia="ja-JP"/>
        </w:rPr>
        <w:t>AoA</w:t>
      </w:r>
      <w:proofErr w:type="spellEnd"/>
      <w:r w:rsidR="009031F5">
        <w:rPr>
          <w:rFonts w:eastAsia="ＭＳ 明朝" w:hint="eastAsia"/>
          <w:iCs/>
          <w:sz w:val="22"/>
          <w:lang w:eastAsia="ja-JP"/>
        </w:rPr>
        <w:t xml:space="preserve"> setup not only for RRM measurement like cell search but also for serving cell measurement including RLM and BM.</w:t>
      </w:r>
    </w:p>
    <w:p w14:paraId="74CE25ED" w14:textId="63171664" w:rsidR="00134672" w:rsidRDefault="00655201" w:rsidP="00655201">
      <w:pPr>
        <w:spacing w:after="240"/>
        <w:jc w:val="both"/>
        <w:rPr>
          <w:rFonts w:eastAsia="ＭＳ 明朝"/>
          <w:iCs/>
          <w:sz w:val="22"/>
          <w:lang w:eastAsia="ja-JP"/>
        </w:rPr>
      </w:pPr>
      <w:r>
        <w:rPr>
          <w:rFonts w:eastAsia="ＭＳ 明朝" w:hint="eastAsia"/>
          <w:iCs/>
          <w:sz w:val="22"/>
          <w:lang w:eastAsia="ja-JP"/>
        </w:rPr>
        <w:t xml:space="preserve">In terms of RRM </w:t>
      </w:r>
      <w:r>
        <w:rPr>
          <w:rFonts w:eastAsia="ＭＳ 明朝"/>
          <w:iCs/>
          <w:sz w:val="22"/>
          <w:lang w:eastAsia="ja-JP"/>
        </w:rPr>
        <w:t>measurement</w:t>
      </w:r>
      <w:r>
        <w:rPr>
          <w:rFonts w:eastAsia="ＭＳ 明朝" w:hint="eastAsia"/>
          <w:iCs/>
          <w:sz w:val="22"/>
          <w:lang w:eastAsia="ja-JP"/>
        </w:rPr>
        <w:t xml:space="preserve"> including cell </w:t>
      </w:r>
      <w:r>
        <w:rPr>
          <w:rFonts w:eastAsia="ＭＳ 明朝"/>
          <w:iCs/>
          <w:sz w:val="22"/>
          <w:lang w:eastAsia="ja-JP"/>
        </w:rPr>
        <w:t xml:space="preserve">search, </w:t>
      </w:r>
      <w:r w:rsidR="008126C8">
        <w:rPr>
          <w:rFonts w:eastAsia="ＭＳ 明朝" w:hint="eastAsia"/>
          <w:iCs/>
          <w:sz w:val="22"/>
          <w:lang w:eastAsia="ja-JP"/>
        </w:rPr>
        <w:t xml:space="preserve">measurement delay requirement was derived based on the assumption that UE </w:t>
      </w:r>
      <w:r w:rsidR="00561821">
        <w:rPr>
          <w:rFonts w:eastAsia="ＭＳ 明朝" w:hint="eastAsia"/>
          <w:iCs/>
          <w:sz w:val="22"/>
          <w:lang w:eastAsia="ja-JP"/>
        </w:rPr>
        <w:t xml:space="preserve">would </w:t>
      </w:r>
      <w:r w:rsidR="008126C8">
        <w:rPr>
          <w:rFonts w:eastAsia="ＭＳ 明朝" w:hint="eastAsia"/>
          <w:iCs/>
          <w:sz w:val="22"/>
          <w:lang w:eastAsia="ja-JP"/>
        </w:rPr>
        <w:t>always perform Rx beam sweeping. This fact means that UE switch Rx beam</w:t>
      </w:r>
      <w:r w:rsidR="00476E00">
        <w:rPr>
          <w:rFonts w:eastAsia="ＭＳ 明朝" w:hint="eastAsia"/>
          <w:iCs/>
          <w:sz w:val="22"/>
          <w:lang w:eastAsia="ja-JP"/>
        </w:rPr>
        <w:t xml:space="preserve"> on each measurement sample</w:t>
      </w:r>
      <w:r w:rsidR="008126C8">
        <w:rPr>
          <w:rFonts w:eastAsia="ＭＳ 明朝" w:hint="eastAsia"/>
          <w:iCs/>
          <w:sz w:val="22"/>
          <w:lang w:eastAsia="ja-JP"/>
        </w:rPr>
        <w:t>, i.e. SSB symbo</w:t>
      </w:r>
      <w:r w:rsidR="00466517">
        <w:rPr>
          <w:rFonts w:eastAsia="ＭＳ 明朝" w:hint="eastAsia"/>
          <w:iCs/>
          <w:sz w:val="22"/>
          <w:lang w:eastAsia="ja-JP"/>
        </w:rPr>
        <w:t>ls. Then, UE perform synchronization, detection of Cell ID, and so on. Therefore, in order to verify actual UE performance</w:t>
      </w:r>
      <w:r w:rsidR="001002BF">
        <w:rPr>
          <w:rFonts w:eastAsia="ＭＳ 明朝" w:hint="eastAsia"/>
          <w:iCs/>
          <w:sz w:val="22"/>
          <w:lang w:eastAsia="ja-JP"/>
        </w:rPr>
        <w:t xml:space="preserve"> on RRM measurement</w:t>
      </w:r>
      <w:r w:rsidR="00466517">
        <w:rPr>
          <w:rFonts w:eastAsia="ＭＳ 明朝" w:hint="eastAsia"/>
          <w:iCs/>
          <w:sz w:val="22"/>
          <w:lang w:eastAsia="ja-JP"/>
        </w:rPr>
        <w:t xml:space="preserve">, </w:t>
      </w:r>
      <w:r w:rsidR="001002BF">
        <w:rPr>
          <w:rFonts w:eastAsia="ＭＳ 明朝" w:hint="eastAsia"/>
          <w:iCs/>
          <w:sz w:val="22"/>
          <w:lang w:eastAsia="ja-JP"/>
        </w:rPr>
        <w:t>Rx beam switching perspective should be tested in addition to pure baseband performance.</w:t>
      </w:r>
      <w:r w:rsidR="008B7019">
        <w:rPr>
          <w:rFonts w:eastAsia="ＭＳ 明朝" w:hint="eastAsia"/>
          <w:iCs/>
          <w:sz w:val="22"/>
          <w:lang w:eastAsia="ja-JP"/>
        </w:rPr>
        <w:t xml:space="preserve"> From this point of view, UE test with 2 </w:t>
      </w:r>
      <w:proofErr w:type="spellStart"/>
      <w:r w:rsidR="008B7019">
        <w:rPr>
          <w:rFonts w:eastAsia="ＭＳ 明朝" w:hint="eastAsia"/>
          <w:iCs/>
          <w:sz w:val="22"/>
          <w:lang w:eastAsia="ja-JP"/>
        </w:rPr>
        <w:t>AoA</w:t>
      </w:r>
      <w:proofErr w:type="spellEnd"/>
      <w:r w:rsidR="00710078">
        <w:rPr>
          <w:rFonts w:eastAsia="ＭＳ 明朝"/>
          <w:iCs/>
          <w:sz w:val="22"/>
          <w:lang w:eastAsia="ja-JP"/>
        </w:rPr>
        <w:t xml:space="preserve"> setup </w:t>
      </w:r>
      <w:r w:rsidR="008B7019">
        <w:rPr>
          <w:rFonts w:eastAsia="ＭＳ 明朝" w:hint="eastAsia"/>
          <w:iCs/>
          <w:sz w:val="22"/>
          <w:lang w:eastAsia="ja-JP"/>
        </w:rPr>
        <w:t xml:space="preserve">is needed for at least one test case of RRM measurement. </w:t>
      </w:r>
      <w:r w:rsidR="00A829DA">
        <w:rPr>
          <w:rFonts w:eastAsia="ＭＳ 明朝" w:hint="eastAsia"/>
          <w:iCs/>
          <w:sz w:val="22"/>
          <w:lang w:eastAsia="ja-JP"/>
        </w:rPr>
        <w:t xml:space="preserve">On top of that, </w:t>
      </w:r>
      <w:r w:rsidR="00A829DA">
        <w:rPr>
          <w:rFonts w:eastAsia="ＭＳ 明朝"/>
          <w:iCs/>
          <w:sz w:val="22"/>
          <w:lang w:eastAsia="ja-JP"/>
        </w:rPr>
        <w:t>necessity</w:t>
      </w:r>
      <w:r w:rsidR="00A829DA">
        <w:rPr>
          <w:rFonts w:eastAsia="ＭＳ 明朝" w:hint="eastAsia"/>
          <w:iCs/>
          <w:sz w:val="22"/>
          <w:lang w:eastAsia="ja-JP"/>
        </w:rPr>
        <w:t xml:space="preserve"> of 2 </w:t>
      </w:r>
      <w:proofErr w:type="spellStart"/>
      <w:r w:rsidR="00A829DA">
        <w:rPr>
          <w:rFonts w:eastAsia="ＭＳ 明朝" w:hint="eastAsia"/>
          <w:iCs/>
          <w:sz w:val="22"/>
          <w:lang w:eastAsia="ja-JP"/>
        </w:rPr>
        <w:t>AoA</w:t>
      </w:r>
      <w:proofErr w:type="spellEnd"/>
      <w:r w:rsidR="00A829DA">
        <w:rPr>
          <w:rFonts w:eastAsia="ＭＳ 明朝" w:hint="eastAsia"/>
          <w:iCs/>
          <w:sz w:val="22"/>
          <w:lang w:eastAsia="ja-JP"/>
        </w:rPr>
        <w:t xml:space="preserve"> test for serving cell measurement including RLM and BM </w:t>
      </w:r>
      <w:r w:rsidR="00710078">
        <w:rPr>
          <w:rFonts w:eastAsia="ＭＳ 明朝"/>
          <w:iCs/>
          <w:sz w:val="22"/>
          <w:lang w:eastAsia="ja-JP"/>
        </w:rPr>
        <w:t>should</w:t>
      </w:r>
      <w:r w:rsidR="00A829DA">
        <w:rPr>
          <w:rFonts w:eastAsia="ＭＳ 明朝" w:hint="eastAsia"/>
          <w:iCs/>
          <w:sz w:val="22"/>
          <w:lang w:eastAsia="ja-JP"/>
        </w:rPr>
        <w:t xml:space="preserve"> be </w:t>
      </w:r>
      <w:r w:rsidR="00710078">
        <w:rPr>
          <w:rFonts w:eastAsia="ＭＳ 明朝"/>
          <w:iCs/>
          <w:sz w:val="22"/>
          <w:lang w:eastAsia="ja-JP"/>
        </w:rPr>
        <w:t>considered</w:t>
      </w:r>
      <w:r w:rsidR="00A829DA">
        <w:rPr>
          <w:rFonts w:eastAsia="ＭＳ 明朝" w:hint="eastAsia"/>
          <w:iCs/>
          <w:sz w:val="22"/>
          <w:lang w:eastAsia="ja-JP"/>
        </w:rPr>
        <w:t>.</w:t>
      </w:r>
      <w:r w:rsidR="003F05B7">
        <w:rPr>
          <w:rFonts w:eastAsia="ＭＳ 明朝" w:hint="eastAsia"/>
          <w:iCs/>
          <w:sz w:val="22"/>
          <w:lang w:eastAsia="ja-JP"/>
        </w:rPr>
        <w:t xml:space="preserve"> </w:t>
      </w:r>
    </w:p>
    <w:p w14:paraId="2D941690" w14:textId="08319435" w:rsidR="00655201" w:rsidRDefault="003F05B7" w:rsidP="00655201">
      <w:pPr>
        <w:spacing w:after="240"/>
        <w:jc w:val="both"/>
        <w:rPr>
          <w:rFonts w:eastAsia="ＭＳ 明朝"/>
          <w:iCs/>
          <w:sz w:val="22"/>
          <w:lang w:eastAsia="ja-JP"/>
        </w:rPr>
      </w:pPr>
      <w:r>
        <w:rPr>
          <w:rFonts w:eastAsia="ＭＳ 明朝" w:hint="eastAsia"/>
          <w:iCs/>
          <w:sz w:val="22"/>
          <w:lang w:eastAsia="ja-JP"/>
        </w:rPr>
        <w:lastRenderedPageBreak/>
        <w:t xml:space="preserve">At the last </w:t>
      </w:r>
      <w:r w:rsidR="009E2B2D">
        <w:rPr>
          <w:rFonts w:eastAsia="ＭＳ 明朝" w:hint="eastAsia"/>
          <w:iCs/>
          <w:sz w:val="22"/>
          <w:lang w:eastAsia="ja-JP"/>
        </w:rPr>
        <w:t xml:space="preserve">RAN4 </w:t>
      </w:r>
      <w:r>
        <w:rPr>
          <w:rFonts w:eastAsia="ＭＳ 明朝" w:hint="eastAsia"/>
          <w:iCs/>
          <w:sz w:val="22"/>
          <w:lang w:eastAsia="ja-JP"/>
        </w:rPr>
        <w:t xml:space="preserve">meeting, some companies argued that only one test case would be enough to confirm UE performance including Rx beam </w:t>
      </w:r>
      <w:r w:rsidR="0015733F">
        <w:rPr>
          <w:rFonts w:eastAsia="ＭＳ 明朝"/>
          <w:iCs/>
          <w:sz w:val="22"/>
          <w:lang w:eastAsia="ja-JP"/>
        </w:rPr>
        <w:t xml:space="preserve">sweeping </w:t>
      </w:r>
      <w:r>
        <w:rPr>
          <w:rFonts w:eastAsia="ＭＳ 明朝" w:hint="eastAsia"/>
          <w:iCs/>
          <w:sz w:val="22"/>
          <w:lang w:eastAsia="ja-JP"/>
        </w:rPr>
        <w:t xml:space="preserve">perspective, but </w:t>
      </w:r>
      <w:r w:rsidR="00A31678">
        <w:rPr>
          <w:rFonts w:eastAsia="ＭＳ 明朝" w:hint="eastAsia"/>
          <w:iCs/>
          <w:sz w:val="22"/>
          <w:lang w:eastAsia="ja-JP"/>
        </w:rPr>
        <w:t>the argument</w:t>
      </w:r>
      <w:r>
        <w:rPr>
          <w:rFonts w:eastAsia="ＭＳ 明朝" w:hint="eastAsia"/>
          <w:iCs/>
          <w:sz w:val="22"/>
          <w:lang w:eastAsia="ja-JP"/>
        </w:rPr>
        <w:t xml:space="preserve"> would be questionable </w:t>
      </w:r>
      <w:r w:rsidR="00A31678">
        <w:rPr>
          <w:rFonts w:eastAsia="ＭＳ 明朝" w:hint="eastAsia"/>
          <w:iCs/>
          <w:sz w:val="22"/>
          <w:lang w:eastAsia="ja-JP"/>
        </w:rPr>
        <w:t xml:space="preserve">since </w:t>
      </w:r>
      <w:r w:rsidR="00AB4960">
        <w:rPr>
          <w:rFonts w:eastAsia="ＭＳ 明朝" w:hint="eastAsia"/>
          <w:iCs/>
          <w:sz w:val="22"/>
          <w:lang w:eastAsia="ja-JP"/>
        </w:rPr>
        <w:t xml:space="preserve">it would not be consistent with </w:t>
      </w:r>
      <w:r w:rsidR="0015733F">
        <w:rPr>
          <w:rFonts w:eastAsia="ＭＳ 明朝"/>
          <w:iCs/>
          <w:sz w:val="22"/>
          <w:lang w:eastAsia="ja-JP"/>
        </w:rPr>
        <w:t xml:space="preserve">the </w:t>
      </w:r>
      <w:r w:rsidR="00AB4960">
        <w:rPr>
          <w:rFonts w:eastAsia="ＭＳ 明朝" w:hint="eastAsia"/>
          <w:iCs/>
          <w:sz w:val="22"/>
          <w:lang w:eastAsia="ja-JP"/>
        </w:rPr>
        <w:t>discussion on the RRM core requirements.</w:t>
      </w:r>
      <w:r w:rsidR="00134672">
        <w:rPr>
          <w:rFonts w:eastAsia="ＭＳ 明朝" w:hint="eastAsia"/>
          <w:iCs/>
          <w:sz w:val="22"/>
          <w:lang w:eastAsia="ja-JP"/>
        </w:rPr>
        <w:t xml:space="preserve"> </w:t>
      </w:r>
      <w:r w:rsidR="00A50B19">
        <w:rPr>
          <w:rFonts w:eastAsia="ＭＳ 明朝" w:hint="eastAsia"/>
          <w:iCs/>
          <w:sz w:val="22"/>
          <w:lang w:eastAsia="ja-JP"/>
        </w:rPr>
        <w:t xml:space="preserve">When RAN4 defined requirements for RLM and BM, some companies insisted that UE would utilize different Rx beam for serving cell measurement from neighbour cell measurement. In other words, </w:t>
      </w:r>
      <w:r w:rsidR="00945F35">
        <w:rPr>
          <w:rFonts w:eastAsia="ＭＳ 明朝" w:hint="eastAsia"/>
          <w:iCs/>
          <w:sz w:val="22"/>
          <w:lang w:eastAsia="ja-JP"/>
        </w:rPr>
        <w:t xml:space="preserve">UE needs to </w:t>
      </w:r>
      <w:r w:rsidR="00761C90">
        <w:rPr>
          <w:rFonts w:eastAsia="ＭＳ 明朝" w:hint="eastAsia"/>
          <w:iCs/>
          <w:sz w:val="22"/>
          <w:lang w:eastAsia="ja-JP"/>
        </w:rPr>
        <w:t>perform</w:t>
      </w:r>
      <w:r w:rsidR="00945F35">
        <w:rPr>
          <w:rFonts w:eastAsia="ＭＳ 明朝" w:hint="eastAsia"/>
          <w:iCs/>
          <w:sz w:val="22"/>
          <w:lang w:eastAsia="ja-JP"/>
        </w:rPr>
        <w:t xml:space="preserve"> Rx beam sweeping for serving cell measurement even though UE </w:t>
      </w:r>
      <w:r w:rsidR="0015733F">
        <w:rPr>
          <w:rFonts w:eastAsia="ＭＳ 明朝"/>
          <w:iCs/>
          <w:sz w:val="22"/>
          <w:lang w:eastAsia="ja-JP"/>
        </w:rPr>
        <w:t>performs</w:t>
      </w:r>
      <w:r w:rsidR="00945F35">
        <w:rPr>
          <w:rFonts w:eastAsia="ＭＳ 明朝" w:hint="eastAsia"/>
          <w:iCs/>
          <w:sz w:val="22"/>
          <w:lang w:eastAsia="ja-JP"/>
        </w:rPr>
        <w:t xml:space="preserve"> Rx beam sweeping during RRM measurements</w:t>
      </w:r>
      <w:r w:rsidR="0031682A">
        <w:rPr>
          <w:rFonts w:eastAsia="ＭＳ 明朝" w:hint="eastAsia"/>
          <w:iCs/>
          <w:sz w:val="22"/>
          <w:lang w:eastAsia="ja-JP"/>
        </w:rPr>
        <w:t xml:space="preserve"> and UE might have some k</w:t>
      </w:r>
      <w:r w:rsidR="00022601">
        <w:rPr>
          <w:rFonts w:eastAsia="ＭＳ 明朝" w:hint="eastAsia"/>
          <w:iCs/>
          <w:sz w:val="22"/>
          <w:lang w:eastAsia="ja-JP"/>
        </w:rPr>
        <w:t>nowledge about the suitable Rx beam</w:t>
      </w:r>
      <w:r w:rsidR="00945F35">
        <w:rPr>
          <w:rFonts w:eastAsia="ＭＳ 明朝" w:hint="eastAsia"/>
          <w:iCs/>
          <w:sz w:val="22"/>
          <w:lang w:eastAsia="ja-JP"/>
        </w:rPr>
        <w:t>.</w:t>
      </w:r>
      <w:r w:rsidR="00F36B5D">
        <w:rPr>
          <w:rFonts w:eastAsia="ＭＳ 明朝" w:hint="eastAsia"/>
          <w:iCs/>
          <w:sz w:val="22"/>
          <w:lang w:eastAsia="ja-JP"/>
        </w:rPr>
        <w:t xml:space="preserve"> This means that </w:t>
      </w:r>
      <w:r w:rsidR="002C2B8A">
        <w:rPr>
          <w:rFonts w:eastAsia="ＭＳ 明朝" w:hint="eastAsia"/>
          <w:iCs/>
          <w:sz w:val="22"/>
          <w:lang w:eastAsia="ja-JP"/>
        </w:rPr>
        <w:t xml:space="preserve">functionality regarding Rx beam </w:t>
      </w:r>
      <w:r w:rsidR="0015733F">
        <w:rPr>
          <w:rFonts w:eastAsia="ＭＳ 明朝"/>
          <w:iCs/>
          <w:sz w:val="22"/>
          <w:lang w:eastAsia="ja-JP"/>
        </w:rPr>
        <w:t xml:space="preserve">sweeping </w:t>
      </w:r>
      <w:r w:rsidR="002C2B8A">
        <w:rPr>
          <w:rFonts w:eastAsia="ＭＳ 明朝" w:hint="eastAsia"/>
          <w:iCs/>
          <w:sz w:val="22"/>
          <w:lang w:eastAsia="ja-JP"/>
        </w:rPr>
        <w:t>would be different between</w:t>
      </w:r>
      <w:r w:rsidR="008D7439">
        <w:rPr>
          <w:rFonts w:eastAsia="ＭＳ 明朝" w:hint="eastAsia"/>
          <w:iCs/>
          <w:sz w:val="22"/>
          <w:lang w:eastAsia="ja-JP"/>
        </w:rPr>
        <w:t xml:space="preserve"> for RLM/BM and </w:t>
      </w:r>
      <w:r w:rsidR="00FE6DBB">
        <w:rPr>
          <w:rFonts w:eastAsia="ＭＳ 明朝" w:hint="eastAsia"/>
          <w:iCs/>
          <w:sz w:val="22"/>
          <w:lang w:eastAsia="ja-JP"/>
        </w:rPr>
        <w:t xml:space="preserve">for </w:t>
      </w:r>
      <w:r w:rsidR="008D7439">
        <w:rPr>
          <w:rFonts w:eastAsia="ＭＳ 明朝" w:hint="eastAsia"/>
          <w:iCs/>
          <w:sz w:val="22"/>
          <w:lang w:eastAsia="ja-JP"/>
        </w:rPr>
        <w:t>RRM measurement</w:t>
      </w:r>
      <w:r w:rsidR="00FE6DBB">
        <w:rPr>
          <w:rFonts w:eastAsia="ＭＳ 明朝" w:hint="eastAsia"/>
          <w:iCs/>
          <w:sz w:val="22"/>
          <w:lang w:eastAsia="ja-JP"/>
        </w:rPr>
        <w:t>,</w:t>
      </w:r>
      <w:r w:rsidR="008D7439">
        <w:rPr>
          <w:rFonts w:eastAsia="ＭＳ 明朝" w:hint="eastAsia"/>
          <w:iCs/>
          <w:sz w:val="22"/>
          <w:lang w:eastAsia="ja-JP"/>
        </w:rPr>
        <w:t xml:space="preserve"> e.g. different </w:t>
      </w:r>
      <w:r w:rsidR="00280767">
        <w:rPr>
          <w:rFonts w:eastAsia="ＭＳ 明朝" w:hint="eastAsia"/>
          <w:iCs/>
          <w:sz w:val="22"/>
          <w:lang w:eastAsia="ja-JP"/>
        </w:rPr>
        <w:t xml:space="preserve">codebook, different </w:t>
      </w:r>
      <w:r w:rsidR="00280767">
        <w:rPr>
          <w:rFonts w:eastAsia="ＭＳ 明朝"/>
          <w:iCs/>
          <w:sz w:val="22"/>
          <w:lang w:eastAsia="ja-JP"/>
        </w:rPr>
        <w:t>antenna</w:t>
      </w:r>
      <w:r w:rsidR="00280767">
        <w:rPr>
          <w:rFonts w:eastAsia="ＭＳ 明朝" w:hint="eastAsia"/>
          <w:iCs/>
          <w:sz w:val="22"/>
          <w:lang w:eastAsia="ja-JP"/>
        </w:rPr>
        <w:t xml:space="preserve"> panel</w:t>
      </w:r>
      <w:r w:rsidR="00997142">
        <w:rPr>
          <w:rFonts w:eastAsia="ＭＳ 明朝" w:hint="eastAsia"/>
          <w:iCs/>
          <w:sz w:val="22"/>
          <w:lang w:eastAsia="ja-JP"/>
        </w:rPr>
        <w:t>/elements</w:t>
      </w:r>
      <w:r w:rsidR="00280767">
        <w:rPr>
          <w:rFonts w:eastAsia="ＭＳ 明朝" w:hint="eastAsia"/>
          <w:iCs/>
          <w:sz w:val="22"/>
          <w:lang w:eastAsia="ja-JP"/>
        </w:rPr>
        <w:t>, and so on.</w:t>
      </w:r>
      <w:r w:rsidR="0066313A">
        <w:rPr>
          <w:rFonts w:eastAsia="ＭＳ 明朝" w:hint="eastAsia"/>
          <w:iCs/>
          <w:sz w:val="22"/>
          <w:lang w:eastAsia="ja-JP"/>
        </w:rPr>
        <w:t xml:space="preserve"> </w:t>
      </w:r>
      <w:r w:rsidR="00FE6DBB">
        <w:rPr>
          <w:rFonts w:eastAsia="ＭＳ 明朝" w:hint="eastAsia"/>
          <w:iCs/>
          <w:sz w:val="22"/>
          <w:lang w:eastAsia="ja-JP"/>
        </w:rPr>
        <w:t>H</w:t>
      </w:r>
      <w:r w:rsidR="0066313A">
        <w:rPr>
          <w:rFonts w:eastAsia="ＭＳ 明朝" w:hint="eastAsia"/>
          <w:iCs/>
          <w:sz w:val="22"/>
          <w:lang w:eastAsia="ja-JP"/>
        </w:rPr>
        <w:t xml:space="preserve">ence, Rx beam </w:t>
      </w:r>
      <w:r w:rsidR="005124BF">
        <w:rPr>
          <w:rFonts w:eastAsia="ＭＳ 明朝" w:hint="eastAsia"/>
          <w:iCs/>
          <w:sz w:val="22"/>
          <w:lang w:eastAsia="ja-JP"/>
        </w:rPr>
        <w:t xml:space="preserve">sweeping functionality </w:t>
      </w:r>
      <w:r w:rsidR="0066313A">
        <w:rPr>
          <w:rFonts w:eastAsia="ＭＳ 明朝" w:hint="eastAsia"/>
          <w:iCs/>
          <w:sz w:val="22"/>
          <w:lang w:eastAsia="ja-JP"/>
        </w:rPr>
        <w:t>for serving cell measurement should be guaranteed by</w:t>
      </w:r>
      <w:r w:rsidR="005124BF">
        <w:rPr>
          <w:rFonts w:eastAsia="ＭＳ 明朝" w:hint="eastAsia"/>
          <w:iCs/>
          <w:sz w:val="22"/>
          <w:lang w:eastAsia="ja-JP"/>
        </w:rPr>
        <w:t xml:space="preserve"> applying 2 </w:t>
      </w:r>
      <w:proofErr w:type="spellStart"/>
      <w:r w:rsidR="005124BF">
        <w:rPr>
          <w:rFonts w:eastAsia="ＭＳ 明朝" w:hint="eastAsia"/>
          <w:iCs/>
          <w:sz w:val="22"/>
          <w:lang w:eastAsia="ja-JP"/>
        </w:rPr>
        <w:t>AoA</w:t>
      </w:r>
      <w:proofErr w:type="spellEnd"/>
      <w:r w:rsidR="005124BF">
        <w:rPr>
          <w:rFonts w:eastAsia="ＭＳ 明朝" w:hint="eastAsia"/>
          <w:iCs/>
          <w:sz w:val="22"/>
          <w:lang w:eastAsia="ja-JP"/>
        </w:rPr>
        <w:t xml:space="preserve"> setup to</w:t>
      </w:r>
      <w:r w:rsidR="0066313A">
        <w:rPr>
          <w:rFonts w:eastAsia="ＭＳ 明朝" w:hint="eastAsia"/>
          <w:iCs/>
          <w:sz w:val="22"/>
          <w:lang w:eastAsia="ja-JP"/>
        </w:rPr>
        <w:t xml:space="preserve"> at least one </w:t>
      </w:r>
      <w:r w:rsidR="005124BF">
        <w:rPr>
          <w:rFonts w:eastAsia="ＭＳ 明朝" w:hint="eastAsia"/>
          <w:iCs/>
          <w:sz w:val="22"/>
          <w:lang w:eastAsia="ja-JP"/>
        </w:rPr>
        <w:t>of the RLM and BM test cases</w:t>
      </w:r>
      <w:r w:rsidR="001C12C1">
        <w:rPr>
          <w:rFonts w:eastAsia="ＭＳ 明朝" w:hint="eastAsia"/>
          <w:iCs/>
          <w:sz w:val="22"/>
          <w:lang w:eastAsia="ja-JP"/>
        </w:rPr>
        <w:t xml:space="preserve"> in addition to RRM measurement test</w:t>
      </w:r>
      <w:r w:rsidR="0066313A">
        <w:rPr>
          <w:rFonts w:eastAsia="ＭＳ 明朝" w:hint="eastAsia"/>
          <w:iCs/>
          <w:sz w:val="22"/>
          <w:lang w:eastAsia="ja-JP"/>
        </w:rPr>
        <w:t>.</w:t>
      </w:r>
    </w:p>
    <w:p w14:paraId="13CED866" w14:textId="3BF0DBBE" w:rsidR="0066313A" w:rsidRPr="0066313A" w:rsidRDefault="0066313A" w:rsidP="00655201">
      <w:pPr>
        <w:spacing w:after="240"/>
        <w:jc w:val="both"/>
        <w:rPr>
          <w:rFonts w:eastAsia="ＭＳ 明朝"/>
          <w:b/>
          <w:iCs/>
          <w:sz w:val="22"/>
          <w:lang w:eastAsia="ja-JP"/>
        </w:rPr>
      </w:pPr>
      <w:r w:rsidRPr="0066313A">
        <w:rPr>
          <w:rFonts w:eastAsia="ＭＳ 明朝" w:hint="eastAsia"/>
          <w:b/>
          <w:iCs/>
          <w:sz w:val="22"/>
          <w:u w:val="single"/>
          <w:lang w:eastAsia="ja-JP"/>
        </w:rPr>
        <w:t xml:space="preserve">Observation </w:t>
      </w:r>
      <w:r w:rsidR="003B78DB">
        <w:rPr>
          <w:rFonts w:eastAsia="ＭＳ 明朝" w:hint="eastAsia"/>
          <w:b/>
          <w:iCs/>
          <w:sz w:val="22"/>
          <w:u w:val="single"/>
          <w:lang w:eastAsia="ja-JP"/>
        </w:rPr>
        <w:t>3</w:t>
      </w:r>
      <w:r w:rsidRPr="0066313A">
        <w:rPr>
          <w:rFonts w:eastAsia="ＭＳ 明朝" w:hint="eastAsia"/>
          <w:b/>
          <w:iCs/>
          <w:sz w:val="22"/>
          <w:lang w:eastAsia="ja-JP"/>
        </w:rPr>
        <w:t xml:space="preserve">: </w:t>
      </w:r>
      <w:r w:rsidR="008D55C6">
        <w:rPr>
          <w:rFonts w:eastAsia="ＭＳ 明朝" w:hint="eastAsia"/>
          <w:b/>
          <w:iCs/>
          <w:sz w:val="22"/>
          <w:lang w:eastAsia="ja-JP"/>
        </w:rPr>
        <w:t xml:space="preserve">In the discussion on RRM core requirements, </w:t>
      </w:r>
      <w:r w:rsidR="00EE020F">
        <w:rPr>
          <w:rFonts w:eastAsia="ＭＳ 明朝" w:hint="eastAsia"/>
          <w:b/>
          <w:iCs/>
          <w:sz w:val="22"/>
          <w:lang w:eastAsia="ja-JP"/>
        </w:rPr>
        <w:t>it was assumed that UE would utilize different Rx beam for serving cell measurement, e.g. RLM and BM, from RRM measurement, e.g. cell search.</w:t>
      </w:r>
    </w:p>
    <w:p w14:paraId="60086566" w14:textId="65FA14EE" w:rsidR="00EE020F" w:rsidRPr="0066313A" w:rsidRDefault="00EE020F" w:rsidP="00EE020F">
      <w:pPr>
        <w:spacing w:after="240"/>
        <w:jc w:val="both"/>
        <w:rPr>
          <w:rFonts w:eastAsia="ＭＳ 明朝"/>
          <w:b/>
          <w:iCs/>
          <w:sz w:val="22"/>
          <w:lang w:eastAsia="ja-JP"/>
        </w:rPr>
      </w:pPr>
      <w:r w:rsidRPr="0066313A">
        <w:rPr>
          <w:rFonts w:eastAsia="ＭＳ 明朝" w:hint="eastAsia"/>
          <w:b/>
          <w:iCs/>
          <w:sz w:val="22"/>
          <w:u w:val="single"/>
          <w:lang w:eastAsia="ja-JP"/>
        </w:rPr>
        <w:t xml:space="preserve">Observation </w:t>
      </w:r>
      <w:r>
        <w:rPr>
          <w:rFonts w:eastAsia="ＭＳ 明朝" w:hint="eastAsia"/>
          <w:b/>
          <w:iCs/>
          <w:sz w:val="22"/>
          <w:u w:val="single"/>
          <w:lang w:eastAsia="ja-JP"/>
        </w:rPr>
        <w:t>4</w:t>
      </w:r>
      <w:r w:rsidRPr="0066313A">
        <w:rPr>
          <w:rFonts w:eastAsia="ＭＳ 明朝" w:hint="eastAsia"/>
          <w:b/>
          <w:iCs/>
          <w:sz w:val="22"/>
          <w:lang w:eastAsia="ja-JP"/>
        </w:rPr>
        <w:t xml:space="preserve">: </w:t>
      </w:r>
      <w:r>
        <w:rPr>
          <w:rFonts w:eastAsia="ＭＳ 明朝" w:hint="eastAsia"/>
          <w:b/>
          <w:iCs/>
          <w:sz w:val="22"/>
          <w:lang w:eastAsia="ja-JP"/>
        </w:rPr>
        <w:t xml:space="preserve">Based on Observation 3, </w:t>
      </w:r>
      <w:r w:rsidR="00067A0C">
        <w:rPr>
          <w:rFonts w:eastAsia="ＭＳ 明朝" w:hint="eastAsia"/>
          <w:b/>
          <w:iCs/>
          <w:sz w:val="22"/>
          <w:lang w:eastAsia="ja-JP"/>
        </w:rPr>
        <w:t xml:space="preserve">considering Rx beam sweeping perspective for serving cell measurement, UE would need to be tested with 2 </w:t>
      </w:r>
      <w:proofErr w:type="spellStart"/>
      <w:r w:rsidR="00067A0C">
        <w:rPr>
          <w:rFonts w:eastAsia="ＭＳ 明朝" w:hint="eastAsia"/>
          <w:b/>
          <w:iCs/>
          <w:sz w:val="22"/>
          <w:lang w:eastAsia="ja-JP"/>
        </w:rPr>
        <w:t>AoA</w:t>
      </w:r>
      <w:proofErr w:type="spellEnd"/>
      <w:r w:rsidR="00067A0C">
        <w:rPr>
          <w:rFonts w:eastAsia="ＭＳ 明朝" w:hint="eastAsia"/>
          <w:b/>
          <w:iCs/>
          <w:sz w:val="22"/>
          <w:lang w:eastAsia="ja-JP"/>
        </w:rPr>
        <w:t xml:space="preserve"> setup.</w:t>
      </w:r>
    </w:p>
    <w:p w14:paraId="43F482F4" w14:textId="7553BFF0" w:rsidR="000142CB" w:rsidRPr="00997142" w:rsidRDefault="00E930C1" w:rsidP="00066A5E">
      <w:pPr>
        <w:spacing w:after="240"/>
        <w:jc w:val="both"/>
        <w:rPr>
          <w:rFonts w:eastAsia="ＭＳ 明朝"/>
          <w:iCs/>
          <w:sz w:val="22"/>
          <w:lang w:eastAsia="ja-JP"/>
        </w:rPr>
      </w:pPr>
      <w:r>
        <w:rPr>
          <w:rFonts w:eastAsia="ＭＳ 明朝" w:hint="eastAsia"/>
          <w:b/>
          <w:iCs/>
          <w:sz w:val="22"/>
          <w:u w:val="single"/>
          <w:lang w:eastAsia="ja-JP"/>
        </w:rPr>
        <w:t>Proposal 1</w:t>
      </w:r>
      <w:r w:rsidRPr="0066313A">
        <w:rPr>
          <w:rFonts w:eastAsia="ＭＳ 明朝" w:hint="eastAsia"/>
          <w:b/>
          <w:iCs/>
          <w:sz w:val="22"/>
          <w:lang w:eastAsia="ja-JP"/>
        </w:rPr>
        <w:t xml:space="preserve">: </w:t>
      </w:r>
      <w:r>
        <w:rPr>
          <w:rFonts w:eastAsia="ＭＳ 明朝" w:hint="eastAsia"/>
          <w:b/>
          <w:iCs/>
          <w:sz w:val="22"/>
          <w:lang w:eastAsia="ja-JP"/>
        </w:rPr>
        <w:t xml:space="preserve">At least </w:t>
      </w:r>
      <w:r w:rsidR="0014207B">
        <w:rPr>
          <w:rFonts w:eastAsia="ＭＳ 明朝" w:hint="eastAsia"/>
          <w:b/>
          <w:iCs/>
          <w:sz w:val="22"/>
          <w:lang w:eastAsia="ja-JP"/>
        </w:rPr>
        <w:t xml:space="preserve">one of </w:t>
      </w:r>
      <w:r w:rsidR="00C62FED">
        <w:rPr>
          <w:rFonts w:eastAsia="ＭＳ 明朝" w:hint="eastAsia"/>
          <w:b/>
          <w:iCs/>
          <w:sz w:val="22"/>
          <w:lang w:eastAsia="ja-JP"/>
        </w:rPr>
        <w:t xml:space="preserve">the </w:t>
      </w:r>
      <w:r w:rsidR="0014207B">
        <w:rPr>
          <w:rFonts w:eastAsia="ＭＳ 明朝" w:hint="eastAsia"/>
          <w:b/>
          <w:iCs/>
          <w:sz w:val="22"/>
          <w:lang w:eastAsia="ja-JP"/>
        </w:rPr>
        <w:t xml:space="preserve">RLM and BM test cases </w:t>
      </w:r>
      <w:r w:rsidR="00034E07">
        <w:rPr>
          <w:rFonts w:eastAsia="ＭＳ 明朝" w:hint="eastAsia"/>
          <w:b/>
          <w:iCs/>
          <w:sz w:val="22"/>
          <w:lang w:eastAsia="ja-JP"/>
        </w:rPr>
        <w:t xml:space="preserve">should be </w:t>
      </w:r>
      <w:r w:rsidR="00AD4BAD">
        <w:rPr>
          <w:rFonts w:eastAsia="ＭＳ 明朝" w:hint="eastAsia"/>
          <w:b/>
          <w:iCs/>
          <w:sz w:val="22"/>
          <w:lang w:eastAsia="ja-JP"/>
        </w:rPr>
        <w:t>specified</w:t>
      </w:r>
      <w:r w:rsidR="00034E07">
        <w:rPr>
          <w:rFonts w:eastAsia="ＭＳ 明朝" w:hint="eastAsia"/>
          <w:b/>
          <w:iCs/>
          <w:sz w:val="22"/>
          <w:lang w:eastAsia="ja-JP"/>
        </w:rPr>
        <w:t xml:space="preserve"> with 2 </w:t>
      </w:r>
      <w:proofErr w:type="spellStart"/>
      <w:r w:rsidR="00034E07">
        <w:rPr>
          <w:rFonts w:eastAsia="ＭＳ 明朝" w:hint="eastAsia"/>
          <w:b/>
          <w:iCs/>
          <w:sz w:val="22"/>
          <w:lang w:eastAsia="ja-JP"/>
        </w:rPr>
        <w:t>AoA</w:t>
      </w:r>
      <w:proofErr w:type="spellEnd"/>
      <w:r w:rsidR="00034E07">
        <w:rPr>
          <w:rFonts w:eastAsia="ＭＳ 明朝" w:hint="eastAsia"/>
          <w:b/>
          <w:iCs/>
          <w:sz w:val="22"/>
          <w:lang w:eastAsia="ja-JP"/>
        </w:rPr>
        <w:t xml:space="preserve"> setup in addition to cell search</w:t>
      </w:r>
      <w:r w:rsidR="00C62FED">
        <w:rPr>
          <w:rFonts w:eastAsia="ＭＳ 明朝" w:hint="eastAsia"/>
          <w:b/>
          <w:iCs/>
          <w:sz w:val="22"/>
          <w:lang w:eastAsia="ja-JP"/>
        </w:rPr>
        <w:t xml:space="preserve"> test case</w:t>
      </w:r>
      <w:r w:rsidR="00034E07">
        <w:rPr>
          <w:rFonts w:eastAsia="ＭＳ 明朝" w:hint="eastAsia"/>
          <w:b/>
          <w:iCs/>
          <w:sz w:val="22"/>
          <w:lang w:eastAsia="ja-JP"/>
        </w:rPr>
        <w:t>.</w:t>
      </w:r>
    </w:p>
    <w:p w14:paraId="793D0F53" w14:textId="77777777" w:rsidR="00ED0B96" w:rsidRPr="002A5548" w:rsidRDefault="00ED0B96" w:rsidP="003E6319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eastAsia="ja-JP"/>
        </w:rPr>
      </w:pPr>
      <w:r w:rsidRPr="002A5548">
        <w:rPr>
          <w:rFonts w:ascii="Arial" w:eastAsia="ＭＳ 明朝" w:hAnsi="Arial"/>
          <w:sz w:val="32"/>
          <w:lang w:eastAsia="ja-JP"/>
        </w:rPr>
        <w:t>Conclusion</w:t>
      </w:r>
    </w:p>
    <w:p w14:paraId="7178AA83" w14:textId="6E8EB0F5" w:rsidR="003345B2" w:rsidRDefault="00066A5E" w:rsidP="0033347D">
      <w:pPr>
        <w:spacing w:after="120"/>
        <w:jc w:val="both"/>
        <w:rPr>
          <w:rFonts w:eastAsia="ＭＳ 明朝"/>
          <w:iCs/>
          <w:sz w:val="22"/>
          <w:lang w:eastAsia="ja-JP"/>
        </w:rPr>
      </w:pPr>
      <w:r>
        <w:rPr>
          <w:rFonts w:eastAsia="ＭＳ 明朝" w:hint="eastAsia"/>
          <w:iCs/>
          <w:sz w:val="22"/>
          <w:lang w:eastAsia="ja-JP"/>
        </w:rPr>
        <w:t xml:space="preserve">In this contribution, we provide our views on </w:t>
      </w:r>
      <w:proofErr w:type="spellStart"/>
      <w:r>
        <w:rPr>
          <w:rFonts w:eastAsia="ＭＳ 明朝" w:hint="eastAsia"/>
          <w:iCs/>
          <w:sz w:val="22"/>
          <w:lang w:eastAsia="ja-JP"/>
        </w:rPr>
        <w:t>AoA</w:t>
      </w:r>
      <w:proofErr w:type="spellEnd"/>
      <w:r>
        <w:rPr>
          <w:rFonts w:eastAsia="ＭＳ 明朝" w:hint="eastAsia"/>
          <w:iCs/>
          <w:sz w:val="22"/>
          <w:lang w:eastAsia="ja-JP"/>
        </w:rPr>
        <w:t xml:space="preserve"> setup for FR2 RRM test cases, and we made following observations and proposal.</w:t>
      </w:r>
    </w:p>
    <w:p w14:paraId="104A1757" w14:textId="77777777" w:rsidR="00C62FED" w:rsidRPr="00CC317B" w:rsidRDefault="00C62FED" w:rsidP="00C62FED">
      <w:pPr>
        <w:spacing w:after="240"/>
        <w:jc w:val="both"/>
        <w:rPr>
          <w:rFonts w:eastAsia="ＭＳ 明朝"/>
          <w:b/>
          <w:iCs/>
          <w:sz w:val="22"/>
          <w:lang w:eastAsia="ja-JP"/>
        </w:rPr>
      </w:pPr>
      <w:r w:rsidRPr="00CC317B">
        <w:rPr>
          <w:rFonts w:eastAsia="ＭＳ 明朝" w:hint="eastAsia"/>
          <w:b/>
          <w:iCs/>
          <w:sz w:val="22"/>
          <w:u w:val="single"/>
          <w:lang w:eastAsia="ja-JP"/>
        </w:rPr>
        <w:t>Observation 1</w:t>
      </w:r>
      <w:r w:rsidRPr="00CC317B">
        <w:rPr>
          <w:rFonts w:eastAsia="ＭＳ 明朝" w:hint="eastAsia"/>
          <w:b/>
          <w:iCs/>
          <w:sz w:val="22"/>
          <w:lang w:eastAsia="ja-JP"/>
        </w:rPr>
        <w:t>:</w:t>
      </w:r>
      <w:r>
        <w:rPr>
          <w:rFonts w:eastAsia="ＭＳ 明朝" w:hint="eastAsia"/>
          <w:b/>
          <w:iCs/>
          <w:sz w:val="22"/>
          <w:lang w:eastAsia="ja-JP"/>
        </w:rPr>
        <w:t xml:space="preserve"> From operator</w:t>
      </w:r>
      <w:r>
        <w:rPr>
          <w:rFonts w:eastAsia="ＭＳ 明朝"/>
          <w:b/>
          <w:iCs/>
          <w:sz w:val="22"/>
          <w:lang w:eastAsia="ja-JP"/>
        </w:rPr>
        <w:t>’</w:t>
      </w:r>
      <w:r>
        <w:rPr>
          <w:rFonts w:eastAsia="ＭＳ 明朝" w:hint="eastAsia"/>
          <w:b/>
          <w:iCs/>
          <w:sz w:val="22"/>
          <w:lang w:eastAsia="ja-JP"/>
        </w:rPr>
        <w:t xml:space="preserve">s point of view, test cases with 2 </w:t>
      </w:r>
      <w:proofErr w:type="spellStart"/>
      <w:r>
        <w:rPr>
          <w:rFonts w:eastAsia="ＭＳ 明朝" w:hint="eastAsia"/>
          <w:b/>
          <w:iCs/>
          <w:sz w:val="22"/>
          <w:lang w:eastAsia="ja-JP"/>
        </w:rPr>
        <w:t>AoA</w:t>
      </w:r>
      <w:proofErr w:type="spellEnd"/>
      <w:r>
        <w:rPr>
          <w:rFonts w:eastAsia="ＭＳ 明朝" w:hint="eastAsia"/>
          <w:b/>
          <w:iCs/>
          <w:sz w:val="22"/>
          <w:lang w:eastAsia="ja-JP"/>
        </w:rPr>
        <w:t xml:space="preserve"> setup are important to guarantee overall FR2 system performance including UE Rx beam switching perspective.</w:t>
      </w:r>
    </w:p>
    <w:p w14:paraId="093453F8" w14:textId="77777777" w:rsidR="00C62FED" w:rsidRPr="003B78DB" w:rsidRDefault="00C62FED" w:rsidP="00C62FED">
      <w:pPr>
        <w:spacing w:after="240"/>
        <w:jc w:val="both"/>
        <w:rPr>
          <w:rFonts w:eastAsia="ＭＳ 明朝"/>
          <w:b/>
          <w:iCs/>
          <w:sz w:val="22"/>
          <w:lang w:eastAsia="ja-JP"/>
        </w:rPr>
      </w:pPr>
      <w:r w:rsidRPr="0066313A">
        <w:rPr>
          <w:rFonts w:eastAsia="ＭＳ 明朝" w:hint="eastAsia"/>
          <w:b/>
          <w:iCs/>
          <w:sz w:val="22"/>
          <w:u w:val="single"/>
          <w:lang w:eastAsia="ja-JP"/>
        </w:rPr>
        <w:t>Observation 2</w:t>
      </w:r>
      <w:r w:rsidRPr="0066313A">
        <w:rPr>
          <w:rFonts w:eastAsia="ＭＳ 明朝" w:hint="eastAsia"/>
          <w:b/>
          <w:iCs/>
          <w:sz w:val="22"/>
          <w:lang w:eastAsia="ja-JP"/>
        </w:rPr>
        <w:t xml:space="preserve">: </w:t>
      </w:r>
      <w:r>
        <w:rPr>
          <w:rFonts w:eastAsia="ＭＳ 明朝" w:hint="eastAsia"/>
          <w:b/>
          <w:iCs/>
          <w:sz w:val="22"/>
          <w:lang w:eastAsia="ja-JP"/>
        </w:rPr>
        <w:t xml:space="preserve">UE </w:t>
      </w:r>
      <w:r>
        <w:rPr>
          <w:rFonts w:eastAsia="ＭＳ 明朝"/>
          <w:b/>
          <w:iCs/>
          <w:sz w:val="22"/>
          <w:lang w:eastAsia="ja-JP"/>
        </w:rPr>
        <w:t>would</w:t>
      </w:r>
      <w:r>
        <w:rPr>
          <w:rFonts w:eastAsia="ＭＳ 明朝" w:hint="eastAsia"/>
          <w:b/>
          <w:iCs/>
          <w:sz w:val="22"/>
          <w:lang w:eastAsia="ja-JP"/>
        </w:rPr>
        <w:t xml:space="preserve"> easily pass some tests if the test case</w:t>
      </w:r>
      <w:r>
        <w:rPr>
          <w:rFonts w:eastAsia="ＭＳ 明朝"/>
          <w:b/>
          <w:iCs/>
          <w:sz w:val="22"/>
          <w:lang w:eastAsia="ja-JP"/>
        </w:rPr>
        <w:t>s</w:t>
      </w:r>
      <w:r>
        <w:rPr>
          <w:rFonts w:eastAsia="ＭＳ 明朝" w:hint="eastAsia"/>
          <w:b/>
          <w:iCs/>
          <w:sz w:val="22"/>
          <w:lang w:eastAsia="ja-JP"/>
        </w:rPr>
        <w:t xml:space="preserve"> </w:t>
      </w:r>
      <w:r w:rsidRPr="00710078">
        <w:rPr>
          <w:rFonts w:eastAsia="ＭＳ 明朝"/>
          <w:b/>
          <w:iCs/>
          <w:sz w:val="22"/>
          <w:lang w:eastAsia="ja-JP"/>
        </w:rPr>
        <w:t>which have core requirements assuming UE Rx beam sweeping</w:t>
      </w:r>
      <w:r>
        <w:rPr>
          <w:rFonts w:eastAsia="ＭＳ 明朝"/>
          <w:b/>
          <w:iCs/>
          <w:sz w:val="22"/>
          <w:lang w:eastAsia="ja-JP"/>
        </w:rPr>
        <w:t xml:space="preserve"> </w:t>
      </w:r>
      <w:r w:rsidRPr="00710078">
        <w:rPr>
          <w:rFonts w:eastAsia="ＭＳ 明朝" w:hint="eastAsia"/>
          <w:b/>
          <w:iCs/>
          <w:sz w:val="22"/>
          <w:lang w:eastAsia="ja-JP"/>
        </w:rPr>
        <w:t>a</w:t>
      </w:r>
      <w:r>
        <w:rPr>
          <w:rFonts w:eastAsia="ＭＳ 明朝" w:hint="eastAsia"/>
          <w:b/>
          <w:iCs/>
          <w:sz w:val="22"/>
          <w:lang w:eastAsia="ja-JP"/>
        </w:rPr>
        <w:t xml:space="preserve">re specified with single </w:t>
      </w:r>
      <w:proofErr w:type="spellStart"/>
      <w:r>
        <w:rPr>
          <w:rFonts w:eastAsia="ＭＳ 明朝" w:hint="eastAsia"/>
          <w:b/>
          <w:iCs/>
          <w:sz w:val="22"/>
          <w:lang w:eastAsia="ja-JP"/>
        </w:rPr>
        <w:t>AoA</w:t>
      </w:r>
      <w:proofErr w:type="spellEnd"/>
      <w:r>
        <w:rPr>
          <w:rFonts w:eastAsia="ＭＳ 明朝" w:hint="eastAsia"/>
          <w:b/>
          <w:iCs/>
          <w:sz w:val="22"/>
          <w:lang w:eastAsia="ja-JP"/>
        </w:rPr>
        <w:t xml:space="preserve"> </w:t>
      </w:r>
      <w:r>
        <w:rPr>
          <w:rFonts w:eastAsia="ＭＳ 明朝"/>
          <w:b/>
          <w:iCs/>
          <w:sz w:val="22"/>
          <w:lang w:eastAsia="ja-JP"/>
        </w:rPr>
        <w:t>setup</w:t>
      </w:r>
      <w:r>
        <w:rPr>
          <w:rFonts w:eastAsia="ＭＳ 明朝" w:hint="eastAsia"/>
          <w:b/>
          <w:iCs/>
          <w:sz w:val="22"/>
          <w:lang w:eastAsia="ja-JP"/>
        </w:rPr>
        <w:t>.</w:t>
      </w:r>
    </w:p>
    <w:p w14:paraId="30AA5752" w14:textId="77777777" w:rsidR="00066A5E" w:rsidRPr="0066313A" w:rsidRDefault="00066A5E" w:rsidP="00066A5E">
      <w:pPr>
        <w:spacing w:after="240"/>
        <w:jc w:val="both"/>
        <w:rPr>
          <w:rFonts w:eastAsia="ＭＳ 明朝"/>
          <w:b/>
          <w:iCs/>
          <w:sz w:val="22"/>
          <w:lang w:eastAsia="ja-JP"/>
        </w:rPr>
      </w:pPr>
      <w:r w:rsidRPr="0066313A">
        <w:rPr>
          <w:rFonts w:eastAsia="ＭＳ 明朝" w:hint="eastAsia"/>
          <w:b/>
          <w:iCs/>
          <w:sz w:val="22"/>
          <w:u w:val="single"/>
          <w:lang w:eastAsia="ja-JP"/>
        </w:rPr>
        <w:t xml:space="preserve">Observation </w:t>
      </w:r>
      <w:r>
        <w:rPr>
          <w:rFonts w:eastAsia="ＭＳ 明朝" w:hint="eastAsia"/>
          <w:b/>
          <w:iCs/>
          <w:sz w:val="22"/>
          <w:u w:val="single"/>
          <w:lang w:eastAsia="ja-JP"/>
        </w:rPr>
        <w:t>3</w:t>
      </w:r>
      <w:r w:rsidRPr="0066313A">
        <w:rPr>
          <w:rFonts w:eastAsia="ＭＳ 明朝" w:hint="eastAsia"/>
          <w:b/>
          <w:iCs/>
          <w:sz w:val="22"/>
          <w:lang w:eastAsia="ja-JP"/>
        </w:rPr>
        <w:t xml:space="preserve">: </w:t>
      </w:r>
      <w:r>
        <w:rPr>
          <w:rFonts w:eastAsia="ＭＳ 明朝" w:hint="eastAsia"/>
          <w:b/>
          <w:iCs/>
          <w:sz w:val="22"/>
          <w:lang w:eastAsia="ja-JP"/>
        </w:rPr>
        <w:t>In the discussion on RRM core requirements, it was assumed that UE would utilize different Rx beam for serving cell measurement, e.g. RLM and BM, from RRM measurement, e.g. cell search.</w:t>
      </w:r>
    </w:p>
    <w:p w14:paraId="11E4AD06" w14:textId="77777777" w:rsidR="00066A5E" w:rsidRPr="0066313A" w:rsidRDefault="00066A5E" w:rsidP="00066A5E">
      <w:pPr>
        <w:spacing w:after="240"/>
        <w:jc w:val="both"/>
        <w:rPr>
          <w:rFonts w:eastAsia="ＭＳ 明朝"/>
          <w:b/>
          <w:iCs/>
          <w:sz w:val="22"/>
          <w:lang w:eastAsia="ja-JP"/>
        </w:rPr>
      </w:pPr>
      <w:r w:rsidRPr="0066313A">
        <w:rPr>
          <w:rFonts w:eastAsia="ＭＳ 明朝" w:hint="eastAsia"/>
          <w:b/>
          <w:iCs/>
          <w:sz w:val="22"/>
          <w:u w:val="single"/>
          <w:lang w:eastAsia="ja-JP"/>
        </w:rPr>
        <w:t xml:space="preserve">Observation </w:t>
      </w:r>
      <w:r>
        <w:rPr>
          <w:rFonts w:eastAsia="ＭＳ 明朝" w:hint="eastAsia"/>
          <w:b/>
          <w:iCs/>
          <w:sz w:val="22"/>
          <w:u w:val="single"/>
          <w:lang w:eastAsia="ja-JP"/>
        </w:rPr>
        <w:t>4</w:t>
      </w:r>
      <w:r w:rsidRPr="0066313A">
        <w:rPr>
          <w:rFonts w:eastAsia="ＭＳ 明朝" w:hint="eastAsia"/>
          <w:b/>
          <w:iCs/>
          <w:sz w:val="22"/>
          <w:lang w:eastAsia="ja-JP"/>
        </w:rPr>
        <w:t xml:space="preserve">: </w:t>
      </w:r>
      <w:r>
        <w:rPr>
          <w:rFonts w:eastAsia="ＭＳ 明朝" w:hint="eastAsia"/>
          <w:b/>
          <w:iCs/>
          <w:sz w:val="22"/>
          <w:lang w:eastAsia="ja-JP"/>
        </w:rPr>
        <w:t xml:space="preserve">Based on Observation 3, considering Rx beam sweeping perspective for serving cell measurement, UE would need to be tested with 2 </w:t>
      </w:r>
      <w:proofErr w:type="spellStart"/>
      <w:r>
        <w:rPr>
          <w:rFonts w:eastAsia="ＭＳ 明朝" w:hint="eastAsia"/>
          <w:b/>
          <w:iCs/>
          <w:sz w:val="22"/>
          <w:lang w:eastAsia="ja-JP"/>
        </w:rPr>
        <w:t>AoA</w:t>
      </w:r>
      <w:proofErr w:type="spellEnd"/>
      <w:r>
        <w:rPr>
          <w:rFonts w:eastAsia="ＭＳ 明朝" w:hint="eastAsia"/>
          <w:b/>
          <w:iCs/>
          <w:sz w:val="22"/>
          <w:lang w:eastAsia="ja-JP"/>
        </w:rPr>
        <w:t xml:space="preserve"> setup.</w:t>
      </w:r>
    </w:p>
    <w:p w14:paraId="42CAEC01" w14:textId="77777777" w:rsidR="00C62FED" w:rsidRPr="00997142" w:rsidRDefault="00C62FED" w:rsidP="00C62FED">
      <w:pPr>
        <w:spacing w:after="240"/>
        <w:jc w:val="both"/>
        <w:rPr>
          <w:rFonts w:eastAsia="ＭＳ 明朝"/>
          <w:iCs/>
          <w:sz w:val="22"/>
          <w:lang w:eastAsia="ja-JP"/>
        </w:rPr>
      </w:pPr>
      <w:r>
        <w:rPr>
          <w:rFonts w:eastAsia="ＭＳ 明朝" w:hint="eastAsia"/>
          <w:b/>
          <w:iCs/>
          <w:sz w:val="22"/>
          <w:u w:val="single"/>
          <w:lang w:eastAsia="ja-JP"/>
        </w:rPr>
        <w:t>Proposal 1</w:t>
      </w:r>
      <w:r w:rsidRPr="0066313A">
        <w:rPr>
          <w:rFonts w:eastAsia="ＭＳ 明朝" w:hint="eastAsia"/>
          <w:b/>
          <w:iCs/>
          <w:sz w:val="22"/>
          <w:lang w:eastAsia="ja-JP"/>
        </w:rPr>
        <w:t xml:space="preserve">: </w:t>
      </w:r>
      <w:r>
        <w:rPr>
          <w:rFonts w:eastAsia="ＭＳ 明朝" w:hint="eastAsia"/>
          <w:b/>
          <w:iCs/>
          <w:sz w:val="22"/>
          <w:lang w:eastAsia="ja-JP"/>
        </w:rPr>
        <w:t xml:space="preserve">At least one of the RLM and BM test cases should be specified with 2 </w:t>
      </w:r>
      <w:proofErr w:type="spellStart"/>
      <w:r>
        <w:rPr>
          <w:rFonts w:eastAsia="ＭＳ 明朝" w:hint="eastAsia"/>
          <w:b/>
          <w:iCs/>
          <w:sz w:val="22"/>
          <w:lang w:eastAsia="ja-JP"/>
        </w:rPr>
        <w:t>AoA</w:t>
      </w:r>
      <w:proofErr w:type="spellEnd"/>
      <w:r>
        <w:rPr>
          <w:rFonts w:eastAsia="ＭＳ 明朝" w:hint="eastAsia"/>
          <w:b/>
          <w:iCs/>
          <w:sz w:val="22"/>
          <w:lang w:eastAsia="ja-JP"/>
        </w:rPr>
        <w:t xml:space="preserve"> setup in addition to cell search test case.</w:t>
      </w:r>
    </w:p>
    <w:p w14:paraId="18FE74EA" w14:textId="77777777" w:rsidR="00ED0B96" w:rsidRPr="002A5548" w:rsidRDefault="00ED0B96" w:rsidP="00ED0B96">
      <w:pPr>
        <w:keepNext/>
        <w:keepLines/>
        <w:pBdr>
          <w:top w:val="single" w:sz="12" w:space="2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eastAsia="ja-JP"/>
        </w:rPr>
      </w:pPr>
      <w:r w:rsidRPr="002A5548">
        <w:rPr>
          <w:rFonts w:ascii="Arial" w:eastAsia="ＭＳ 明朝" w:hAnsi="Arial"/>
          <w:sz w:val="32"/>
          <w:lang w:eastAsia="ja-JP"/>
        </w:rPr>
        <w:t>Reference</w:t>
      </w:r>
    </w:p>
    <w:p w14:paraId="179E51F8" w14:textId="105A13FF" w:rsidR="00FD316C" w:rsidRPr="00972D9E" w:rsidRDefault="000B6257" w:rsidP="00524D7D">
      <w:pPr>
        <w:numPr>
          <w:ilvl w:val="0"/>
          <w:numId w:val="1"/>
        </w:numPr>
        <w:spacing w:after="180"/>
        <w:jc w:val="both"/>
        <w:rPr>
          <w:rFonts w:eastAsiaTheme="minorEastAsia"/>
          <w:sz w:val="22"/>
          <w:lang w:eastAsia="ja-JP"/>
        </w:rPr>
      </w:pPr>
      <w:r w:rsidRPr="00972D9E">
        <w:rPr>
          <w:rFonts w:eastAsiaTheme="minorEastAsia"/>
          <w:sz w:val="22"/>
          <w:lang w:eastAsia="ja-JP"/>
        </w:rPr>
        <w:t xml:space="preserve">3GPP, </w:t>
      </w:r>
      <w:r w:rsidR="00524D7D" w:rsidRPr="00972D9E">
        <w:rPr>
          <w:rFonts w:eastAsiaTheme="minorEastAsia"/>
          <w:sz w:val="22"/>
          <w:lang w:eastAsia="ja-JP"/>
        </w:rPr>
        <w:t>R4-1816118</w:t>
      </w:r>
      <w:r w:rsidRPr="00972D9E">
        <w:rPr>
          <w:rFonts w:eastAsiaTheme="minorEastAsia"/>
          <w:sz w:val="22"/>
          <w:lang w:eastAsia="ja-JP"/>
        </w:rPr>
        <w:t xml:space="preserve">, </w:t>
      </w:r>
      <w:r w:rsidR="00524D7D" w:rsidRPr="00972D9E">
        <w:rPr>
          <w:rFonts w:eastAsiaTheme="minorEastAsia" w:hint="eastAsia"/>
          <w:sz w:val="22"/>
          <w:lang w:eastAsia="ja-JP"/>
        </w:rPr>
        <w:t>Ericsson</w:t>
      </w:r>
      <w:r w:rsidRPr="00972D9E">
        <w:rPr>
          <w:rFonts w:eastAsiaTheme="minorEastAsia"/>
          <w:sz w:val="22"/>
          <w:lang w:eastAsia="ja-JP"/>
        </w:rPr>
        <w:t>,</w:t>
      </w:r>
      <w:r w:rsidR="009E4229" w:rsidRPr="00972D9E">
        <w:rPr>
          <w:rFonts w:eastAsiaTheme="minorEastAsia"/>
          <w:sz w:val="22"/>
          <w:lang w:eastAsia="ja-JP"/>
        </w:rPr>
        <w:t xml:space="preserve"> </w:t>
      </w:r>
      <w:r w:rsidR="001F4BDA" w:rsidRPr="00972D9E">
        <w:rPr>
          <w:rFonts w:eastAsiaTheme="minorEastAsia"/>
          <w:sz w:val="22"/>
          <w:lang w:eastAsia="ja-JP"/>
        </w:rPr>
        <w:t>“</w:t>
      </w:r>
      <w:r w:rsidR="00524D7D" w:rsidRPr="00972D9E">
        <w:rPr>
          <w:rFonts w:eastAsiaTheme="minorEastAsia"/>
          <w:sz w:val="22"/>
          <w:lang w:eastAsia="ja-JP"/>
        </w:rPr>
        <w:t>Ad hoc minutes for NR RRM Perf I (general part)</w:t>
      </w:r>
      <w:r w:rsidR="001F4BDA" w:rsidRPr="00972D9E">
        <w:rPr>
          <w:rFonts w:eastAsiaTheme="minorEastAsia"/>
          <w:sz w:val="22"/>
          <w:lang w:eastAsia="ja-JP"/>
        </w:rPr>
        <w:t>,” Nov. 2018</w:t>
      </w:r>
    </w:p>
    <w:sectPr w:rsidR="00FD316C" w:rsidRPr="00972D9E" w:rsidSect="00ED0B96">
      <w:pgSz w:w="11906" w:h="16838" w:code="9"/>
      <w:pgMar w:top="1021" w:right="1021" w:bottom="1021" w:left="1021" w:header="851" w:footer="992" w:gutter="0"/>
      <w:cols w:space="425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02B26F1" w15:done="0"/>
  <w15:commentEx w15:paraId="7C690208" w15:done="0"/>
  <w15:commentEx w15:paraId="4E7AF646" w15:done="0"/>
  <w15:commentEx w15:paraId="0940A782" w15:done="0"/>
  <w15:commentEx w15:paraId="0A2E874C" w15:done="0"/>
  <w15:commentEx w15:paraId="14AAFD0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D48AFB" w14:textId="77777777" w:rsidR="00AB376B" w:rsidRDefault="00AB376B" w:rsidP="00C61991">
      <w:r>
        <w:separator/>
      </w:r>
    </w:p>
  </w:endnote>
  <w:endnote w:type="continuationSeparator" w:id="0">
    <w:p w14:paraId="3D7C479F" w14:textId="77777777" w:rsidR="00AB376B" w:rsidRDefault="00AB376B" w:rsidP="00C61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6B2D4B" w14:textId="77777777" w:rsidR="00AB376B" w:rsidRDefault="00AB376B" w:rsidP="00C61991">
      <w:r>
        <w:separator/>
      </w:r>
    </w:p>
  </w:footnote>
  <w:footnote w:type="continuationSeparator" w:id="0">
    <w:p w14:paraId="37C542BF" w14:textId="77777777" w:rsidR="00AB376B" w:rsidRDefault="00AB376B" w:rsidP="00C619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034A3"/>
    <w:multiLevelType w:val="hybridMultilevel"/>
    <w:tmpl w:val="351A734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3057422"/>
    <w:multiLevelType w:val="hybridMultilevel"/>
    <w:tmpl w:val="350424FE"/>
    <w:lvl w:ilvl="0" w:tplc="5198B3BA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89F51FF"/>
    <w:multiLevelType w:val="hybridMultilevel"/>
    <w:tmpl w:val="ECA2B4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097429"/>
    <w:multiLevelType w:val="hybridMultilevel"/>
    <w:tmpl w:val="740A2EFA"/>
    <w:lvl w:ilvl="0" w:tplc="EE7A7BDE">
      <w:start w:val="1"/>
      <w:numFmt w:val="decimal"/>
      <w:lvlText w:val="Case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2BFA4EC9"/>
    <w:multiLevelType w:val="hybridMultilevel"/>
    <w:tmpl w:val="987C4E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8722F86"/>
    <w:multiLevelType w:val="hybridMultilevel"/>
    <w:tmpl w:val="2F7E81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BCD5C24"/>
    <w:multiLevelType w:val="hybridMultilevel"/>
    <w:tmpl w:val="2E2A65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CC04469"/>
    <w:multiLevelType w:val="hybridMultilevel"/>
    <w:tmpl w:val="78361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B37FCD"/>
    <w:multiLevelType w:val="hybridMultilevel"/>
    <w:tmpl w:val="5E381B82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FC40B39"/>
    <w:multiLevelType w:val="hybridMultilevel"/>
    <w:tmpl w:val="05388BBA"/>
    <w:lvl w:ilvl="0" w:tplc="E298828C">
      <w:start w:val="1"/>
      <w:numFmt w:val="decimal"/>
      <w:lvlText w:val="Option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461C7553"/>
    <w:multiLevelType w:val="hybridMultilevel"/>
    <w:tmpl w:val="A6F0B1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6AC766D"/>
    <w:multiLevelType w:val="hybridMultilevel"/>
    <w:tmpl w:val="136EC4DC"/>
    <w:lvl w:ilvl="0" w:tplc="DCF8A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0E0E44">
      <w:start w:val="67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BC1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0D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1CB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0A4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DCE6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AE0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661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83718D3"/>
    <w:multiLevelType w:val="hybridMultilevel"/>
    <w:tmpl w:val="21DA1B56"/>
    <w:lvl w:ilvl="0" w:tplc="73562364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49CF4283"/>
    <w:multiLevelType w:val="hybridMultilevel"/>
    <w:tmpl w:val="C724644E"/>
    <w:lvl w:ilvl="0" w:tplc="9A564FB2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1850F5E"/>
    <w:multiLevelType w:val="hybridMultilevel"/>
    <w:tmpl w:val="A51A80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51F5770"/>
    <w:multiLevelType w:val="hybridMultilevel"/>
    <w:tmpl w:val="36BE818E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88D5362"/>
    <w:multiLevelType w:val="hybridMultilevel"/>
    <w:tmpl w:val="CFF0BA92"/>
    <w:lvl w:ilvl="0" w:tplc="A0B48014">
      <w:start w:val="1"/>
      <w:numFmt w:val="bullet"/>
      <w:lvlText w:val="–"/>
      <w:lvlJc w:val="left"/>
      <w:pPr>
        <w:ind w:left="1140" w:hanging="420"/>
      </w:pPr>
      <w:rPr>
        <w:rFonts w:ascii="Arial" w:hAnsi="Arial" w:hint="default"/>
      </w:rPr>
    </w:lvl>
    <w:lvl w:ilvl="1" w:tplc="5B44CB08">
      <w:start w:val="2"/>
      <w:numFmt w:val="bullet"/>
      <w:lvlText w:val="-"/>
      <w:lvlJc w:val="left"/>
      <w:pPr>
        <w:ind w:left="1560" w:hanging="420"/>
      </w:pPr>
      <w:rPr>
        <w:rFonts w:ascii="Times New Roman" w:eastAsia="Calibri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0">
    <w:nsid w:val="596E14A9"/>
    <w:multiLevelType w:val="hybridMultilevel"/>
    <w:tmpl w:val="862601E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5A4606D8"/>
    <w:multiLevelType w:val="hybridMultilevel"/>
    <w:tmpl w:val="7452C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639A54A2"/>
    <w:multiLevelType w:val="hybridMultilevel"/>
    <w:tmpl w:val="912E26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409089F"/>
    <w:multiLevelType w:val="hybridMultilevel"/>
    <w:tmpl w:val="C41AB8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9B49C0"/>
    <w:multiLevelType w:val="hybridMultilevel"/>
    <w:tmpl w:val="2C6C7964"/>
    <w:lvl w:ilvl="0" w:tplc="8278A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D883E4">
      <w:start w:val="17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6A89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981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AE0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0A33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9AB5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58D2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88E4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B63026C"/>
    <w:multiLevelType w:val="hybridMultilevel"/>
    <w:tmpl w:val="46464678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B9C0ACC"/>
    <w:multiLevelType w:val="hybridMultilevel"/>
    <w:tmpl w:val="C542F1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49263E4"/>
    <w:multiLevelType w:val="hybridMultilevel"/>
    <w:tmpl w:val="B620651C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B51140F"/>
    <w:multiLevelType w:val="hybridMultilevel"/>
    <w:tmpl w:val="778A638C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1"/>
  </w:num>
  <w:num w:numId="3">
    <w:abstractNumId w:val="1"/>
  </w:num>
  <w:num w:numId="4">
    <w:abstractNumId w:val="6"/>
  </w:num>
  <w:num w:numId="5">
    <w:abstractNumId w:val="11"/>
  </w:num>
  <w:num w:numId="6">
    <w:abstractNumId w:val="17"/>
  </w:num>
  <w:num w:numId="7">
    <w:abstractNumId w:val="3"/>
  </w:num>
  <w:num w:numId="8">
    <w:abstractNumId w:val="4"/>
  </w:num>
  <w:num w:numId="9">
    <w:abstractNumId w:val="19"/>
  </w:num>
  <w:num w:numId="10">
    <w:abstractNumId w:val="28"/>
  </w:num>
  <w:num w:numId="11">
    <w:abstractNumId w:val="9"/>
  </w:num>
  <w:num w:numId="12">
    <w:abstractNumId w:val="2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22"/>
  </w:num>
  <w:num w:numId="15">
    <w:abstractNumId w:val="18"/>
  </w:num>
  <w:num w:numId="16">
    <w:abstractNumId w:val="20"/>
  </w:num>
  <w:num w:numId="17">
    <w:abstractNumId w:val="27"/>
  </w:num>
  <w:num w:numId="18">
    <w:abstractNumId w:val="0"/>
  </w:num>
  <w:num w:numId="19">
    <w:abstractNumId w:val="29"/>
  </w:num>
  <w:num w:numId="20">
    <w:abstractNumId w:val="14"/>
  </w:num>
  <w:num w:numId="21">
    <w:abstractNumId w:val="24"/>
  </w:num>
  <w:num w:numId="22">
    <w:abstractNumId w:val="12"/>
  </w:num>
  <w:num w:numId="23">
    <w:abstractNumId w:val="15"/>
  </w:num>
  <w:num w:numId="24">
    <w:abstractNumId w:val="5"/>
  </w:num>
  <w:num w:numId="25">
    <w:abstractNumId w:val="7"/>
  </w:num>
  <w:num w:numId="26">
    <w:abstractNumId w:val="25"/>
  </w:num>
  <w:num w:numId="27">
    <w:abstractNumId w:val="8"/>
  </w:num>
  <w:num w:numId="28">
    <w:abstractNumId w:val="10"/>
  </w:num>
  <w:num w:numId="29">
    <w:abstractNumId w:val="13"/>
  </w:num>
  <w:num w:numId="30">
    <w:abstractNumId w:val="2"/>
  </w:num>
  <w:num w:numId="31">
    <w:abstractNumId w:val="16"/>
  </w:num>
  <w:num w:numId="3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akuma Takada">
    <w15:presenceInfo w15:providerId="None" w15:userId="Takuma Taka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Formatting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B96"/>
    <w:rsid w:val="0000060D"/>
    <w:rsid w:val="00000AEA"/>
    <w:rsid w:val="00000FED"/>
    <w:rsid w:val="00012B37"/>
    <w:rsid w:val="00013388"/>
    <w:rsid w:val="000142CB"/>
    <w:rsid w:val="000143BA"/>
    <w:rsid w:val="00017CEA"/>
    <w:rsid w:val="00020C55"/>
    <w:rsid w:val="00022601"/>
    <w:rsid w:val="0002661F"/>
    <w:rsid w:val="000274B6"/>
    <w:rsid w:val="0003450A"/>
    <w:rsid w:val="00034E07"/>
    <w:rsid w:val="000412CC"/>
    <w:rsid w:val="000443BF"/>
    <w:rsid w:val="00052277"/>
    <w:rsid w:val="00052323"/>
    <w:rsid w:val="00052FDD"/>
    <w:rsid w:val="000605A5"/>
    <w:rsid w:val="000624C6"/>
    <w:rsid w:val="00065351"/>
    <w:rsid w:val="000667F9"/>
    <w:rsid w:val="00066A5E"/>
    <w:rsid w:val="00067A0C"/>
    <w:rsid w:val="000707D2"/>
    <w:rsid w:val="00070888"/>
    <w:rsid w:val="000744DF"/>
    <w:rsid w:val="00076987"/>
    <w:rsid w:val="00082C84"/>
    <w:rsid w:val="00083035"/>
    <w:rsid w:val="00083CBB"/>
    <w:rsid w:val="0008631D"/>
    <w:rsid w:val="00086FB0"/>
    <w:rsid w:val="00090E61"/>
    <w:rsid w:val="00092946"/>
    <w:rsid w:val="00094AC2"/>
    <w:rsid w:val="000A3451"/>
    <w:rsid w:val="000B0E56"/>
    <w:rsid w:val="000B0FE2"/>
    <w:rsid w:val="000B126B"/>
    <w:rsid w:val="000B2263"/>
    <w:rsid w:val="000B25B1"/>
    <w:rsid w:val="000B25FF"/>
    <w:rsid w:val="000B2D8A"/>
    <w:rsid w:val="000B4266"/>
    <w:rsid w:val="000B4B79"/>
    <w:rsid w:val="000B6257"/>
    <w:rsid w:val="000B68F4"/>
    <w:rsid w:val="000C009B"/>
    <w:rsid w:val="000D1D52"/>
    <w:rsid w:val="000D2AE1"/>
    <w:rsid w:val="000D6CEF"/>
    <w:rsid w:val="000D7A9D"/>
    <w:rsid w:val="000E0AE7"/>
    <w:rsid w:val="000E0DC0"/>
    <w:rsid w:val="000E6657"/>
    <w:rsid w:val="000F0B3B"/>
    <w:rsid w:val="000F22A7"/>
    <w:rsid w:val="000F44F9"/>
    <w:rsid w:val="000F45B9"/>
    <w:rsid w:val="000F66D0"/>
    <w:rsid w:val="000F731D"/>
    <w:rsid w:val="001002BF"/>
    <w:rsid w:val="0010133D"/>
    <w:rsid w:val="00107AF0"/>
    <w:rsid w:val="001109AA"/>
    <w:rsid w:val="00113054"/>
    <w:rsid w:val="00117E74"/>
    <w:rsid w:val="001254AF"/>
    <w:rsid w:val="001279B7"/>
    <w:rsid w:val="00134672"/>
    <w:rsid w:val="00135347"/>
    <w:rsid w:val="00140166"/>
    <w:rsid w:val="0014207B"/>
    <w:rsid w:val="00147779"/>
    <w:rsid w:val="0015733F"/>
    <w:rsid w:val="001607C2"/>
    <w:rsid w:val="00161323"/>
    <w:rsid w:val="001620D1"/>
    <w:rsid w:val="00166FE1"/>
    <w:rsid w:val="00173C0E"/>
    <w:rsid w:val="0018163E"/>
    <w:rsid w:val="00181B85"/>
    <w:rsid w:val="00182BB8"/>
    <w:rsid w:val="00182D44"/>
    <w:rsid w:val="0018600E"/>
    <w:rsid w:val="001863FA"/>
    <w:rsid w:val="00186AA0"/>
    <w:rsid w:val="0019672F"/>
    <w:rsid w:val="001A0104"/>
    <w:rsid w:val="001A0E26"/>
    <w:rsid w:val="001A1468"/>
    <w:rsid w:val="001A2059"/>
    <w:rsid w:val="001A2CDB"/>
    <w:rsid w:val="001A7D6A"/>
    <w:rsid w:val="001B42D2"/>
    <w:rsid w:val="001B73D9"/>
    <w:rsid w:val="001C02D2"/>
    <w:rsid w:val="001C0739"/>
    <w:rsid w:val="001C12C1"/>
    <w:rsid w:val="001D1E34"/>
    <w:rsid w:val="001D2A1B"/>
    <w:rsid w:val="001D6222"/>
    <w:rsid w:val="001D6CF0"/>
    <w:rsid w:val="001E0CF9"/>
    <w:rsid w:val="001E2976"/>
    <w:rsid w:val="001E69A9"/>
    <w:rsid w:val="001E7903"/>
    <w:rsid w:val="001F126A"/>
    <w:rsid w:val="001F4BDA"/>
    <w:rsid w:val="001F601B"/>
    <w:rsid w:val="001F666A"/>
    <w:rsid w:val="00203BC2"/>
    <w:rsid w:val="002047FA"/>
    <w:rsid w:val="00205F85"/>
    <w:rsid w:val="00211981"/>
    <w:rsid w:val="0021319F"/>
    <w:rsid w:val="00214507"/>
    <w:rsid w:val="00214CCF"/>
    <w:rsid w:val="002164EF"/>
    <w:rsid w:val="0021680B"/>
    <w:rsid w:val="002224ED"/>
    <w:rsid w:val="00231445"/>
    <w:rsid w:val="00232C46"/>
    <w:rsid w:val="00244DA3"/>
    <w:rsid w:val="00245B52"/>
    <w:rsid w:val="00252644"/>
    <w:rsid w:val="00253465"/>
    <w:rsid w:val="002604E7"/>
    <w:rsid w:val="00262203"/>
    <w:rsid w:val="00265DDB"/>
    <w:rsid w:val="00266E0C"/>
    <w:rsid w:val="00271D3F"/>
    <w:rsid w:val="002736FC"/>
    <w:rsid w:val="002764A4"/>
    <w:rsid w:val="00280767"/>
    <w:rsid w:val="002823A5"/>
    <w:rsid w:val="00286072"/>
    <w:rsid w:val="00286504"/>
    <w:rsid w:val="00287B31"/>
    <w:rsid w:val="00290059"/>
    <w:rsid w:val="00291AAB"/>
    <w:rsid w:val="002953C8"/>
    <w:rsid w:val="002A0AE0"/>
    <w:rsid w:val="002A5548"/>
    <w:rsid w:val="002A7DF1"/>
    <w:rsid w:val="002B0A86"/>
    <w:rsid w:val="002B2F5D"/>
    <w:rsid w:val="002B600A"/>
    <w:rsid w:val="002B73AE"/>
    <w:rsid w:val="002B7954"/>
    <w:rsid w:val="002C294B"/>
    <w:rsid w:val="002C2B8A"/>
    <w:rsid w:val="002C45BF"/>
    <w:rsid w:val="002D483A"/>
    <w:rsid w:val="002E3D32"/>
    <w:rsid w:val="002E53CE"/>
    <w:rsid w:val="002E7C36"/>
    <w:rsid w:val="002F032D"/>
    <w:rsid w:val="002F17A0"/>
    <w:rsid w:val="002F7B6F"/>
    <w:rsid w:val="003027A2"/>
    <w:rsid w:val="003067BB"/>
    <w:rsid w:val="00313BC7"/>
    <w:rsid w:val="0031469F"/>
    <w:rsid w:val="0031682A"/>
    <w:rsid w:val="003179B3"/>
    <w:rsid w:val="00317C4B"/>
    <w:rsid w:val="003225E0"/>
    <w:rsid w:val="003274E9"/>
    <w:rsid w:val="003315CC"/>
    <w:rsid w:val="0033347D"/>
    <w:rsid w:val="00334414"/>
    <w:rsid w:val="003345B2"/>
    <w:rsid w:val="00334F76"/>
    <w:rsid w:val="00335F46"/>
    <w:rsid w:val="00336325"/>
    <w:rsid w:val="00350B3B"/>
    <w:rsid w:val="00350ED5"/>
    <w:rsid w:val="0035703B"/>
    <w:rsid w:val="00361768"/>
    <w:rsid w:val="00361A9D"/>
    <w:rsid w:val="003648EA"/>
    <w:rsid w:val="0037340D"/>
    <w:rsid w:val="00373D0F"/>
    <w:rsid w:val="00373D28"/>
    <w:rsid w:val="00386E3C"/>
    <w:rsid w:val="00394B5F"/>
    <w:rsid w:val="00395081"/>
    <w:rsid w:val="003A3F2E"/>
    <w:rsid w:val="003A6928"/>
    <w:rsid w:val="003B1DFA"/>
    <w:rsid w:val="003B71D3"/>
    <w:rsid w:val="003B78DB"/>
    <w:rsid w:val="003B7D28"/>
    <w:rsid w:val="003C0A71"/>
    <w:rsid w:val="003C2AC3"/>
    <w:rsid w:val="003C3464"/>
    <w:rsid w:val="003C3F74"/>
    <w:rsid w:val="003C5CE6"/>
    <w:rsid w:val="003D4218"/>
    <w:rsid w:val="003D607B"/>
    <w:rsid w:val="003D6FE4"/>
    <w:rsid w:val="003D7464"/>
    <w:rsid w:val="003E44D0"/>
    <w:rsid w:val="003E61F3"/>
    <w:rsid w:val="003E6319"/>
    <w:rsid w:val="003F05B7"/>
    <w:rsid w:val="003F0A82"/>
    <w:rsid w:val="003F6314"/>
    <w:rsid w:val="003F6A7B"/>
    <w:rsid w:val="00404121"/>
    <w:rsid w:val="00407203"/>
    <w:rsid w:val="004073BC"/>
    <w:rsid w:val="004116E0"/>
    <w:rsid w:val="00416CB1"/>
    <w:rsid w:val="00420D87"/>
    <w:rsid w:val="00424BB7"/>
    <w:rsid w:val="004250EB"/>
    <w:rsid w:val="00426305"/>
    <w:rsid w:val="00430930"/>
    <w:rsid w:val="0043309D"/>
    <w:rsid w:val="0043507E"/>
    <w:rsid w:val="004543FA"/>
    <w:rsid w:val="00466517"/>
    <w:rsid w:val="0046679C"/>
    <w:rsid w:val="004700BC"/>
    <w:rsid w:val="00471857"/>
    <w:rsid w:val="0047270D"/>
    <w:rsid w:val="00476E00"/>
    <w:rsid w:val="004779ED"/>
    <w:rsid w:val="00481955"/>
    <w:rsid w:val="004827EE"/>
    <w:rsid w:val="004832CA"/>
    <w:rsid w:val="00484BB5"/>
    <w:rsid w:val="0048541A"/>
    <w:rsid w:val="00487ED5"/>
    <w:rsid w:val="00490F7E"/>
    <w:rsid w:val="00492397"/>
    <w:rsid w:val="004A1F5D"/>
    <w:rsid w:val="004B1755"/>
    <w:rsid w:val="004B710D"/>
    <w:rsid w:val="004C2F20"/>
    <w:rsid w:val="004C700B"/>
    <w:rsid w:val="004D007A"/>
    <w:rsid w:val="004D4C63"/>
    <w:rsid w:val="004D5232"/>
    <w:rsid w:val="004D7181"/>
    <w:rsid w:val="004E1ED0"/>
    <w:rsid w:val="004E3188"/>
    <w:rsid w:val="004E7870"/>
    <w:rsid w:val="004F1334"/>
    <w:rsid w:val="005017E7"/>
    <w:rsid w:val="00507F57"/>
    <w:rsid w:val="00510E1A"/>
    <w:rsid w:val="00511784"/>
    <w:rsid w:val="005124BF"/>
    <w:rsid w:val="005240D8"/>
    <w:rsid w:val="00524D7D"/>
    <w:rsid w:val="00535326"/>
    <w:rsid w:val="00552F94"/>
    <w:rsid w:val="00556A08"/>
    <w:rsid w:val="00556E14"/>
    <w:rsid w:val="00557C4D"/>
    <w:rsid w:val="005610B9"/>
    <w:rsid w:val="00561821"/>
    <w:rsid w:val="00561AFB"/>
    <w:rsid w:val="005624F7"/>
    <w:rsid w:val="0056552A"/>
    <w:rsid w:val="005701B7"/>
    <w:rsid w:val="00572431"/>
    <w:rsid w:val="00572789"/>
    <w:rsid w:val="0057394E"/>
    <w:rsid w:val="0057505F"/>
    <w:rsid w:val="00585AB3"/>
    <w:rsid w:val="00585F07"/>
    <w:rsid w:val="00594B97"/>
    <w:rsid w:val="005A2494"/>
    <w:rsid w:val="005A257D"/>
    <w:rsid w:val="005A2842"/>
    <w:rsid w:val="005A3EC3"/>
    <w:rsid w:val="005A5122"/>
    <w:rsid w:val="005A5ADC"/>
    <w:rsid w:val="005A6355"/>
    <w:rsid w:val="005B224E"/>
    <w:rsid w:val="005B2C9E"/>
    <w:rsid w:val="005B3547"/>
    <w:rsid w:val="005B7C27"/>
    <w:rsid w:val="005B7FCC"/>
    <w:rsid w:val="005C1A42"/>
    <w:rsid w:val="005C1CDA"/>
    <w:rsid w:val="005C4614"/>
    <w:rsid w:val="005C4E22"/>
    <w:rsid w:val="005C56DE"/>
    <w:rsid w:val="005D1092"/>
    <w:rsid w:val="005D248F"/>
    <w:rsid w:val="005E0BE3"/>
    <w:rsid w:val="005E14B4"/>
    <w:rsid w:val="005E6BB3"/>
    <w:rsid w:val="005E7584"/>
    <w:rsid w:val="005F061B"/>
    <w:rsid w:val="005F069B"/>
    <w:rsid w:val="005F4FF4"/>
    <w:rsid w:val="005F6B0F"/>
    <w:rsid w:val="0060241D"/>
    <w:rsid w:val="006103CA"/>
    <w:rsid w:val="0061060D"/>
    <w:rsid w:val="00610BDB"/>
    <w:rsid w:val="0061354A"/>
    <w:rsid w:val="006136F6"/>
    <w:rsid w:val="0061503D"/>
    <w:rsid w:val="0063030B"/>
    <w:rsid w:val="00632A0B"/>
    <w:rsid w:val="006510B3"/>
    <w:rsid w:val="00655201"/>
    <w:rsid w:val="00655D10"/>
    <w:rsid w:val="006575D5"/>
    <w:rsid w:val="0066313A"/>
    <w:rsid w:val="00666AF1"/>
    <w:rsid w:val="00667167"/>
    <w:rsid w:val="00667FD0"/>
    <w:rsid w:val="0067253A"/>
    <w:rsid w:val="00672B41"/>
    <w:rsid w:val="00675FA7"/>
    <w:rsid w:val="0068195F"/>
    <w:rsid w:val="00685795"/>
    <w:rsid w:val="00685A76"/>
    <w:rsid w:val="0069302B"/>
    <w:rsid w:val="00694542"/>
    <w:rsid w:val="0069742A"/>
    <w:rsid w:val="006A3B6A"/>
    <w:rsid w:val="006B5EDC"/>
    <w:rsid w:val="006C0114"/>
    <w:rsid w:val="006C3694"/>
    <w:rsid w:val="006C40C6"/>
    <w:rsid w:val="006C7BAE"/>
    <w:rsid w:val="006C7BB2"/>
    <w:rsid w:val="006D03B0"/>
    <w:rsid w:val="006D336A"/>
    <w:rsid w:val="006E7BCF"/>
    <w:rsid w:val="006F050F"/>
    <w:rsid w:val="006F29BA"/>
    <w:rsid w:val="00702DD3"/>
    <w:rsid w:val="0070702D"/>
    <w:rsid w:val="00710078"/>
    <w:rsid w:val="0071227B"/>
    <w:rsid w:val="00715344"/>
    <w:rsid w:val="00716CD4"/>
    <w:rsid w:val="007177E1"/>
    <w:rsid w:val="007237D0"/>
    <w:rsid w:val="00723FEC"/>
    <w:rsid w:val="00725123"/>
    <w:rsid w:val="0072512C"/>
    <w:rsid w:val="00726651"/>
    <w:rsid w:val="007279B4"/>
    <w:rsid w:val="007301DB"/>
    <w:rsid w:val="007317CD"/>
    <w:rsid w:val="007324B1"/>
    <w:rsid w:val="0073411A"/>
    <w:rsid w:val="007367AE"/>
    <w:rsid w:val="007415E9"/>
    <w:rsid w:val="00741FF0"/>
    <w:rsid w:val="00744035"/>
    <w:rsid w:val="007566B9"/>
    <w:rsid w:val="00760443"/>
    <w:rsid w:val="00761C90"/>
    <w:rsid w:val="00762112"/>
    <w:rsid w:val="00762474"/>
    <w:rsid w:val="007640DA"/>
    <w:rsid w:val="00774C08"/>
    <w:rsid w:val="007776F4"/>
    <w:rsid w:val="007807EE"/>
    <w:rsid w:val="00787BB3"/>
    <w:rsid w:val="00797478"/>
    <w:rsid w:val="007B2B4F"/>
    <w:rsid w:val="007B3F2A"/>
    <w:rsid w:val="007B7C8E"/>
    <w:rsid w:val="007C4DAB"/>
    <w:rsid w:val="007C67B0"/>
    <w:rsid w:val="007D5378"/>
    <w:rsid w:val="007D6D8B"/>
    <w:rsid w:val="007D77D0"/>
    <w:rsid w:val="007E0AC9"/>
    <w:rsid w:val="007E3777"/>
    <w:rsid w:val="007E3AEE"/>
    <w:rsid w:val="007E5252"/>
    <w:rsid w:val="007F03E0"/>
    <w:rsid w:val="007F3FD9"/>
    <w:rsid w:val="007F5290"/>
    <w:rsid w:val="007F6407"/>
    <w:rsid w:val="007F79F1"/>
    <w:rsid w:val="008043B6"/>
    <w:rsid w:val="008123F9"/>
    <w:rsid w:val="008126C8"/>
    <w:rsid w:val="00814D5D"/>
    <w:rsid w:val="00823027"/>
    <w:rsid w:val="00825124"/>
    <w:rsid w:val="008252FE"/>
    <w:rsid w:val="00832BCD"/>
    <w:rsid w:val="00833467"/>
    <w:rsid w:val="00834FD3"/>
    <w:rsid w:val="00841B20"/>
    <w:rsid w:val="00842206"/>
    <w:rsid w:val="00842BD0"/>
    <w:rsid w:val="00847AD2"/>
    <w:rsid w:val="00851353"/>
    <w:rsid w:val="008540FC"/>
    <w:rsid w:val="0085490B"/>
    <w:rsid w:val="0085550E"/>
    <w:rsid w:val="0086447E"/>
    <w:rsid w:val="00865179"/>
    <w:rsid w:val="008674E8"/>
    <w:rsid w:val="00877968"/>
    <w:rsid w:val="008811A6"/>
    <w:rsid w:val="00881475"/>
    <w:rsid w:val="00883254"/>
    <w:rsid w:val="008900C6"/>
    <w:rsid w:val="008917CC"/>
    <w:rsid w:val="00891D92"/>
    <w:rsid w:val="008926FD"/>
    <w:rsid w:val="0089281B"/>
    <w:rsid w:val="008948D0"/>
    <w:rsid w:val="00894A2F"/>
    <w:rsid w:val="008955E6"/>
    <w:rsid w:val="008A1B1F"/>
    <w:rsid w:val="008A23FA"/>
    <w:rsid w:val="008A3623"/>
    <w:rsid w:val="008A4049"/>
    <w:rsid w:val="008A4A83"/>
    <w:rsid w:val="008A4C46"/>
    <w:rsid w:val="008A5963"/>
    <w:rsid w:val="008B323C"/>
    <w:rsid w:val="008B41FD"/>
    <w:rsid w:val="008B7019"/>
    <w:rsid w:val="008B7DC5"/>
    <w:rsid w:val="008C056D"/>
    <w:rsid w:val="008C1C06"/>
    <w:rsid w:val="008C6795"/>
    <w:rsid w:val="008C7F55"/>
    <w:rsid w:val="008D0917"/>
    <w:rsid w:val="008D1484"/>
    <w:rsid w:val="008D55C6"/>
    <w:rsid w:val="008D5DCA"/>
    <w:rsid w:val="008D7439"/>
    <w:rsid w:val="008D7BF0"/>
    <w:rsid w:val="008E5D93"/>
    <w:rsid w:val="008F0D60"/>
    <w:rsid w:val="008F2F69"/>
    <w:rsid w:val="008F33CF"/>
    <w:rsid w:val="008F3828"/>
    <w:rsid w:val="008F64B1"/>
    <w:rsid w:val="008F66C2"/>
    <w:rsid w:val="009031F5"/>
    <w:rsid w:val="00903504"/>
    <w:rsid w:val="0090480A"/>
    <w:rsid w:val="00904AB2"/>
    <w:rsid w:val="00905480"/>
    <w:rsid w:val="00910BE7"/>
    <w:rsid w:val="00911701"/>
    <w:rsid w:val="00913793"/>
    <w:rsid w:val="00920EF1"/>
    <w:rsid w:val="00930E85"/>
    <w:rsid w:val="0093210C"/>
    <w:rsid w:val="00932CA3"/>
    <w:rsid w:val="00933979"/>
    <w:rsid w:val="00935728"/>
    <w:rsid w:val="00935A6F"/>
    <w:rsid w:val="00941055"/>
    <w:rsid w:val="00941816"/>
    <w:rsid w:val="009436E9"/>
    <w:rsid w:val="00943FB7"/>
    <w:rsid w:val="00945F35"/>
    <w:rsid w:val="00946045"/>
    <w:rsid w:val="00946F16"/>
    <w:rsid w:val="00947711"/>
    <w:rsid w:val="009502DF"/>
    <w:rsid w:val="0095076B"/>
    <w:rsid w:val="009525E8"/>
    <w:rsid w:val="009532DE"/>
    <w:rsid w:val="0096207C"/>
    <w:rsid w:val="009634BA"/>
    <w:rsid w:val="00963E3F"/>
    <w:rsid w:val="00965592"/>
    <w:rsid w:val="009702CA"/>
    <w:rsid w:val="00971D2F"/>
    <w:rsid w:val="009727A4"/>
    <w:rsid w:val="00972D9E"/>
    <w:rsid w:val="00972ED8"/>
    <w:rsid w:val="0097435E"/>
    <w:rsid w:val="009774AB"/>
    <w:rsid w:val="00982951"/>
    <w:rsid w:val="0098377F"/>
    <w:rsid w:val="00992CFA"/>
    <w:rsid w:val="00993492"/>
    <w:rsid w:val="00997099"/>
    <w:rsid w:val="00997142"/>
    <w:rsid w:val="009974B3"/>
    <w:rsid w:val="009A5065"/>
    <w:rsid w:val="009A60CC"/>
    <w:rsid w:val="009B0072"/>
    <w:rsid w:val="009B045A"/>
    <w:rsid w:val="009B1E51"/>
    <w:rsid w:val="009B3921"/>
    <w:rsid w:val="009C051C"/>
    <w:rsid w:val="009C2B25"/>
    <w:rsid w:val="009C4C9E"/>
    <w:rsid w:val="009D12AB"/>
    <w:rsid w:val="009D4495"/>
    <w:rsid w:val="009D5A1B"/>
    <w:rsid w:val="009D73BA"/>
    <w:rsid w:val="009E1780"/>
    <w:rsid w:val="009E2B2D"/>
    <w:rsid w:val="009E3134"/>
    <w:rsid w:val="009E3E7B"/>
    <w:rsid w:val="009E4229"/>
    <w:rsid w:val="009E4555"/>
    <w:rsid w:val="009E5583"/>
    <w:rsid w:val="009E6C84"/>
    <w:rsid w:val="009F0E96"/>
    <w:rsid w:val="009F2D39"/>
    <w:rsid w:val="009F6CD6"/>
    <w:rsid w:val="009F7C08"/>
    <w:rsid w:val="00A01CA9"/>
    <w:rsid w:val="00A05221"/>
    <w:rsid w:val="00A0653F"/>
    <w:rsid w:val="00A10A5D"/>
    <w:rsid w:val="00A110EF"/>
    <w:rsid w:val="00A13EAC"/>
    <w:rsid w:val="00A1449A"/>
    <w:rsid w:val="00A1534D"/>
    <w:rsid w:val="00A1596A"/>
    <w:rsid w:val="00A2430F"/>
    <w:rsid w:val="00A30A8A"/>
    <w:rsid w:val="00A31678"/>
    <w:rsid w:val="00A3666C"/>
    <w:rsid w:val="00A45574"/>
    <w:rsid w:val="00A46BB0"/>
    <w:rsid w:val="00A4795F"/>
    <w:rsid w:val="00A50B19"/>
    <w:rsid w:val="00A50B82"/>
    <w:rsid w:val="00A51DDF"/>
    <w:rsid w:val="00A53096"/>
    <w:rsid w:val="00A554CE"/>
    <w:rsid w:val="00A637C5"/>
    <w:rsid w:val="00A63AC3"/>
    <w:rsid w:val="00A63EF9"/>
    <w:rsid w:val="00A6573C"/>
    <w:rsid w:val="00A70A77"/>
    <w:rsid w:val="00A7385F"/>
    <w:rsid w:val="00A74F21"/>
    <w:rsid w:val="00A76514"/>
    <w:rsid w:val="00A76BF8"/>
    <w:rsid w:val="00A771E8"/>
    <w:rsid w:val="00A776DC"/>
    <w:rsid w:val="00A829DA"/>
    <w:rsid w:val="00A83355"/>
    <w:rsid w:val="00A87277"/>
    <w:rsid w:val="00A87565"/>
    <w:rsid w:val="00A919B9"/>
    <w:rsid w:val="00A932F1"/>
    <w:rsid w:val="00A95D78"/>
    <w:rsid w:val="00AA2B86"/>
    <w:rsid w:val="00AA3929"/>
    <w:rsid w:val="00AA422B"/>
    <w:rsid w:val="00AB376B"/>
    <w:rsid w:val="00AB4960"/>
    <w:rsid w:val="00AB4AEE"/>
    <w:rsid w:val="00AC2C7A"/>
    <w:rsid w:val="00AD3D6D"/>
    <w:rsid w:val="00AD4BAD"/>
    <w:rsid w:val="00AD70A1"/>
    <w:rsid w:val="00AE10D7"/>
    <w:rsid w:val="00AE6A9C"/>
    <w:rsid w:val="00AF180C"/>
    <w:rsid w:val="00AF44D4"/>
    <w:rsid w:val="00AF46B1"/>
    <w:rsid w:val="00AF5E75"/>
    <w:rsid w:val="00AF6C0F"/>
    <w:rsid w:val="00B00FDD"/>
    <w:rsid w:val="00B022DF"/>
    <w:rsid w:val="00B1146B"/>
    <w:rsid w:val="00B11C85"/>
    <w:rsid w:val="00B16A02"/>
    <w:rsid w:val="00B219A4"/>
    <w:rsid w:val="00B27AC6"/>
    <w:rsid w:val="00B306BC"/>
    <w:rsid w:val="00B334EE"/>
    <w:rsid w:val="00B36370"/>
    <w:rsid w:val="00B37FC8"/>
    <w:rsid w:val="00B41C65"/>
    <w:rsid w:val="00B43B89"/>
    <w:rsid w:val="00B4561D"/>
    <w:rsid w:val="00B45BBC"/>
    <w:rsid w:val="00B509FA"/>
    <w:rsid w:val="00B514D2"/>
    <w:rsid w:val="00B53F01"/>
    <w:rsid w:val="00B551F2"/>
    <w:rsid w:val="00B619C8"/>
    <w:rsid w:val="00B644AD"/>
    <w:rsid w:val="00B66648"/>
    <w:rsid w:val="00B66EBB"/>
    <w:rsid w:val="00B706A0"/>
    <w:rsid w:val="00B71F78"/>
    <w:rsid w:val="00B74DB2"/>
    <w:rsid w:val="00B81144"/>
    <w:rsid w:val="00B8175A"/>
    <w:rsid w:val="00B91570"/>
    <w:rsid w:val="00B95F09"/>
    <w:rsid w:val="00B96F9C"/>
    <w:rsid w:val="00B977C6"/>
    <w:rsid w:val="00B97B0E"/>
    <w:rsid w:val="00BA03A1"/>
    <w:rsid w:val="00BA2081"/>
    <w:rsid w:val="00BA3621"/>
    <w:rsid w:val="00BA3B3B"/>
    <w:rsid w:val="00BB353C"/>
    <w:rsid w:val="00BB4A66"/>
    <w:rsid w:val="00BB602D"/>
    <w:rsid w:val="00BB64E7"/>
    <w:rsid w:val="00BC229B"/>
    <w:rsid w:val="00BC602F"/>
    <w:rsid w:val="00BD1855"/>
    <w:rsid w:val="00BD35AE"/>
    <w:rsid w:val="00BD457C"/>
    <w:rsid w:val="00BD4C10"/>
    <w:rsid w:val="00BE13DF"/>
    <w:rsid w:val="00BE22AA"/>
    <w:rsid w:val="00BE5748"/>
    <w:rsid w:val="00BF1EA0"/>
    <w:rsid w:val="00BF545A"/>
    <w:rsid w:val="00BF60DD"/>
    <w:rsid w:val="00C04C7D"/>
    <w:rsid w:val="00C04D4F"/>
    <w:rsid w:val="00C072D4"/>
    <w:rsid w:val="00C10B1C"/>
    <w:rsid w:val="00C12F16"/>
    <w:rsid w:val="00C1688A"/>
    <w:rsid w:val="00C16FC9"/>
    <w:rsid w:val="00C17576"/>
    <w:rsid w:val="00C20B11"/>
    <w:rsid w:val="00C20EEC"/>
    <w:rsid w:val="00C252DE"/>
    <w:rsid w:val="00C308D5"/>
    <w:rsid w:val="00C32585"/>
    <w:rsid w:val="00C35EFE"/>
    <w:rsid w:val="00C36D5B"/>
    <w:rsid w:val="00C37661"/>
    <w:rsid w:val="00C429B0"/>
    <w:rsid w:val="00C44343"/>
    <w:rsid w:val="00C45B6D"/>
    <w:rsid w:val="00C50CDC"/>
    <w:rsid w:val="00C55354"/>
    <w:rsid w:val="00C564A7"/>
    <w:rsid w:val="00C61991"/>
    <w:rsid w:val="00C62FED"/>
    <w:rsid w:val="00C6358E"/>
    <w:rsid w:val="00C67CF4"/>
    <w:rsid w:val="00C70A0A"/>
    <w:rsid w:val="00C70D3D"/>
    <w:rsid w:val="00C8041A"/>
    <w:rsid w:val="00C83655"/>
    <w:rsid w:val="00C84D82"/>
    <w:rsid w:val="00C8507A"/>
    <w:rsid w:val="00C861DE"/>
    <w:rsid w:val="00C87AD9"/>
    <w:rsid w:val="00C9428C"/>
    <w:rsid w:val="00C94556"/>
    <w:rsid w:val="00C94CAB"/>
    <w:rsid w:val="00C96B9B"/>
    <w:rsid w:val="00C96DAE"/>
    <w:rsid w:val="00CA6167"/>
    <w:rsid w:val="00CA7624"/>
    <w:rsid w:val="00CB3100"/>
    <w:rsid w:val="00CC209E"/>
    <w:rsid w:val="00CC317B"/>
    <w:rsid w:val="00CC6A75"/>
    <w:rsid w:val="00CD5E03"/>
    <w:rsid w:val="00CD77BB"/>
    <w:rsid w:val="00CE14C7"/>
    <w:rsid w:val="00CE1E93"/>
    <w:rsid w:val="00CE2568"/>
    <w:rsid w:val="00CE463E"/>
    <w:rsid w:val="00CE46B5"/>
    <w:rsid w:val="00CE5381"/>
    <w:rsid w:val="00CE5863"/>
    <w:rsid w:val="00CE5C0C"/>
    <w:rsid w:val="00CF2FDD"/>
    <w:rsid w:val="00CF558F"/>
    <w:rsid w:val="00CF729A"/>
    <w:rsid w:val="00D00A36"/>
    <w:rsid w:val="00D0311D"/>
    <w:rsid w:val="00D03AC5"/>
    <w:rsid w:val="00D052B0"/>
    <w:rsid w:val="00D107E5"/>
    <w:rsid w:val="00D113E7"/>
    <w:rsid w:val="00D13C28"/>
    <w:rsid w:val="00D17501"/>
    <w:rsid w:val="00D179A2"/>
    <w:rsid w:val="00D2099E"/>
    <w:rsid w:val="00D216E8"/>
    <w:rsid w:val="00D25DDD"/>
    <w:rsid w:val="00D31DD5"/>
    <w:rsid w:val="00D43578"/>
    <w:rsid w:val="00D47B7F"/>
    <w:rsid w:val="00D60F06"/>
    <w:rsid w:val="00D626AC"/>
    <w:rsid w:val="00D64FD1"/>
    <w:rsid w:val="00D70F27"/>
    <w:rsid w:val="00D74F1F"/>
    <w:rsid w:val="00D769D7"/>
    <w:rsid w:val="00D81A3D"/>
    <w:rsid w:val="00D929D7"/>
    <w:rsid w:val="00DA458F"/>
    <w:rsid w:val="00DB0537"/>
    <w:rsid w:val="00DB0CA0"/>
    <w:rsid w:val="00DB785D"/>
    <w:rsid w:val="00DC01E5"/>
    <w:rsid w:val="00DC0FEC"/>
    <w:rsid w:val="00DC21F0"/>
    <w:rsid w:val="00DC2F9E"/>
    <w:rsid w:val="00DC35D5"/>
    <w:rsid w:val="00DC7662"/>
    <w:rsid w:val="00DC7C0C"/>
    <w:rsid w:val="00DD2E40"/>
    <w:rsid w:val="00DE104C"/>
    <w:rsid w:val="00DE62BD"/>
    <w:rsid w:val="00DF2DE3"/>
    <w:rsid w:val="00DF3FF5"/>
    <w:rsid w:val="00DF7860"/>
    <w:rsid w:val="00E01D1F"/>
    <w:rsid w:val="00E04CC7"/>
    <w:rsid w:val="00E11F77"/>
    <w:rsid w:val="00E25CC0"/>
    <w:rsid w:val="00E26E54"/>
    <w:rsid w:val="00E361EE"/>
    <w:rsid w:val="00E37ABF"/>
    <w:rsid w:val="00E426B4"/>
    <w:rsid w:val="00E44EA8"/>
    <w:rsid w:val="00E46E84"/>
    <w:rsid w:val="00E542D7"/>
    <w:rsid w:val="00E54B59"/>
    <w:rsid w:val="00E5548A"/>
    <w:rsid w:val="00E63640"/>
    <w:rsid w:val="00E72AD2"/>
    <w:rsid w:val="00E76920"/>
    <w:rsid w:val="00E859DF"/>
    <w:rsid w:val="00E8604C"/>
    <w:rsid w:val="00E877AF"/>
    <w:rsid w:val="00E929E1"/>
    <w:rsid w:val="00E930C1"/>
    <w:rsid w:val="00E93AAB"/>
    <w:rsid w:val="00E96378"/>
    <w:rsid w:val="00EA5FBC"/>
    <w:rsid w:val="00EB33A6"/>
    <w:rsid w:val="00EB4334"/>
    <w:rsid w:val="00EB5802"/>
    <w:rsid w:val="00EB7F34"/>
    <w:rsid w:val="00EC2D10"/>
    <w:rsid w:val="00EC3850"/>
    <w:rsid w:val="00EC4E46"/>
    <w:rsid w:val="00ED0B96"/>
    <w:rsid w:val="00ED79C1"/>
    <w:rsid w:val="00ED7A92"/>
    <w:rsid w:val="00EE020F"/>
    <w:rsid w:val="00EE02D7"/>
    <w:rsid w:val="00EE1226"/>
    <w:rsid w:val="00EE24DB"/>
    <w:rsid w:val="00EE28C4"/>
    <w:rsid w:val="00EE317E"/>
    <w:rsid w:val="00EF0736"/>
    <w:rsid w:val="00EF0ACE"/>
    <w:rsid w:val="00EF3E2C"/>
    <w:rsid w:val="00EF410B"/>
    <w:rsid w:val="00EF6883"/>
    <w:rsid w:val="00F079A7"/>
    <w:rsid w:val="00F10170"/>
    <w:rsid w:val="00F1287C"/>
    <w:rsid w:val="00F157DE"/>
    <w:rsid w:val="00F20E85"/>
    <w:rsid w:val="00F23360"/>
    <w:rsid w:val="00F31FC6"/>
    <w:rsid w:val="00F36B5D"/>
    <w:rsid w:val="00F41A1A"/>
    <w:rsid w:val="00F4228D"/>
    <w:rsid w:val="00F43577"/>
    <w:rsid w:val="00F4483F"/>
    <w:rsid w:val="00F51033"/>
    <w:rsid w:val="00F51FF9"/>
    <w:rsid w:val="00F52976"/>
    <w:rsid w:val="00F52D82"/>
    <w:rsid w:val="00F6618F"/>
    <w:rsid w:val="00F7205A"/>
    <w:rsid w:val="00F81EF8"/>
    <w:rsid w:val="00F8200A"/>
    <w:rsid w:val="00F82416"/>
    <w:rsid w:val="00F83A58"/>
    <w:rsid w:val="00F84A3B"/>
    <w:rsid w:val="00F90B6F"/>
    <w:rsid w:val="00F912EF"/>
    <w:rsid w:val="00F91637"/>
    <w:rsid w:val="00F925EF"/>
    <w:rsid w:val="00F93695"/>
    <w:rsid w:val="00F95979"/>
    <w:rsid w:val="00F9692D"/>
    <w:rsid w:val="00F97A8C"/>
    <w:rsid w:val="00FA01B4"/>
    <w:rsid w:val="00FA2E4F"/>
    <w:rsid w:val="00FA3008"/>
    <w:rsid w:val="00FA4BD4"/>
    <w:rsid w:val="00FA7FD5"/>
    <w:rsid w:val="00FB5C02"/>
    <w:rsid w:val="00FB6FA3"/>
    <w:rsid w:val="00FC163B"/>
    <w:rsid w:val="00FC1A7E"/>
    <w:rsid w:val="00FC4401"/>
    <w:rsid w:val="00FC6A31"/>
    <w:rsid w:val="00FD316C"/>
    <w:rsid w:val="00FD55BE"/>
    <w:rsid w:val="00FD59AD"/>
    <w:rsid w:val="00FD5E2A"/>
    <w:rsid w:val="00FD6D6C"/>
    <w:rsid w:val="00FE0238"/>
    <w:rsid w:val="00FE6DBB"/>
    <w:rsid w:val="00FF3DED"/>
    <w:rsid w:val="00FF40F1"/>
    <w:rsid w:val="00FF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20F9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2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607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82416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3EAC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목록 단락,?? ??,?????,????,Lista1,列出段落"/>
    <w:basedOn w:val="a"/>
    <w:link w:val="a4"/>
    <w:uiPriority w:val="34"/>
    <w:qFormat/>
    <w:rsid w:val="00AF180C"/>
    <w:pPr>
      <w:ind w:leftChars="400" w:left="840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6"/>
    <w:rsid w:val="00ED0B96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5"/>
    <w:rsid w:val="00ED0B96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a7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uiPriority w:val="35"/>
    <w:qFormat/>
    <w:rsid w:val="00ED0B96"/>
    <w:pPr>
      <w:spacing w:before="120" w:after="120"/>
    </w:pPr>
    <w:rPr>
      <w:b/>
    </w:rPr>
  </w:style>
  <w:style w:type="paragraph" w:customStyle="1" w:styleId="CRCoverPage">
    <w:name w:val="CR Cover Page"/>
    <w:link w:val="CRCoverPageChar"/>
    <w:rsid w:val="00ED0B96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D0B9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C6199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C61991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table" w:styleId="aa">
    <w:name w:val="Table Grid"/>
    <w:basedOn w:val="a1"/>
    <w:uiPriority w:val="39"/>
    <w:rsid w:val="00A919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laceholder Text"/>
    <w:basedOn w:val="a0"/>
    <w:uiPriority w:val="99"/>
    <w:semiHidden/>
    <w:rsid w:val="005F6B0F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5F6B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5F6B0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rsid w:val="003F0A82"/>
    <w:pPr>
      <w:spacing w:after="180"/>
      <w:ind w:left="568" w:hanging="284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3F0A8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ae">
    <w:name w:val="annotation reference"/>
    <w:basedOn w:val="a0"/>
    <w:uiPriority w:val="99"/>
    <w:semiHidden/>
    <w:unhideWhenUsed/>
    <w:rsid w:val="002B7954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2B7954"/>
  </w:style>
  <w:style w:type="character" w:customStyle="1" w:styleId="af0">
    <w:name w:val="コメント文字列 (文字)"/>
    <w:basedOn w:val="a0"/>
    <w:link w:val="af"/>
    <w:uiPriority w:val="99"/>
    <w:semiHidden/>
    <w:rsid w:val="002B7954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B7954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2B7954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3D607B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40">
    <w:name w:val="見出し 4 (文字)"/>
    <w:basedOn w:val="a0"/>
    <w:link w:val="4"/>
    <w:uiPriority w:val="9"/>
    <w:semiHidden/>
    <w:rsid w:val="00A13EAC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31">
    <w:name w:val="見出し 3 (文字)"/>
    <w:basedOn w:val="a0"/>
    <w:link w:val="30"/>
    <w:uiPriority w:val="9"/>
    <w:semiHidden/>
    <w:rsid w:val="00F82416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3">
    <w:name w:val="样式3"/>
    <w:basedOn w:val="a"/>
    <w:link w:val="3Char"/>
    <w:qFormat/>
    <w:rsid w:val="009F6CD6"/>
    <w:pPr>
      <w:numPr>
        <w:ilvl w:val="1"/>
        <w:numId w:val="26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3Char">
    <w:name w:val="样式3 Char"/>
    <w:basedOn w:val="a0"/>
    <w:link w:val="3"/>
    <w:rsid w:val="009F6CD6"/>
    <w:rPr>
      <w:rFonts w:ascii="Times New Roman" w:eastAsia="SimSun" w:hAnsi="Times New Roman" w:cs="Times New Roman"/>
      <w:kern w:val="0"/>
      <w:sz w:val="20"/>
      <w:szCs w:val="20"/>
      <w:lang w:val="en-GB" w:eastAsia="zh-CN"/>
    </w:rPr>
  </w:style>
  <w:style w:type="character" w:customStyle="1" w:styleId="a4">
    <w:name w:val="リスト段落 (文字)"/>
    <w:aliases w:val="- Bullets (文字),목록 단락 (文字),?? ?? (文字),????? (文字),???? (文字),Lista1 (文字),列出段落 (文字)"/>
    <w:link w:val="a3"/>
    <w:uiPriority w:val="34"/>
    <w:qFormat/>
    <w:locked/>
    <w:rsid w:val="009F6CD6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customStyle="1" w:styleId="TH">
    <w:name w:val="TH"/>
    <w:basedOn w:val="a"/>
    <w:link w:val="THChar"/>
    <w:rsid w:val="00DB0CA0"/>
    <w:pPr>
      <w:keepNext/>
      <w:keepLines/>
      <w:spacing w:before="60" w:after="180"/>
      <w:jc w:val="center"/>
    </w:pPr>
    <w:rPr>
      <w:rFonts w:ascii="Arial" w:eastAsiaTheme="minorEastAsia" w:hAnsi="Arial"/>
      <w:b/>
      <w:color w:val="000000"/>
      <w:sz w:val="20"/>
      <w:szCs w:val="20"/>
      <w:lang w:val="x-none"/>
    </w:rPr>
  </w:style>
  <w:style w:type="character" w:customStyle="1" w:styleId="THChar">
    <w:name w:val="TH Char"/>
    <w:link w:val="TH"/>
    <w:rsid w:val="00DB0CA0"/>
    <w:rPr>
      <w:rFonts w:ascii="Arial" w:hAnsi="Arial" w:cs="Times New Roman"/>
      <w:b/>
      <w:color w:val="000000"/>
      <w:kern w:val="0"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2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607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82416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3EAC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목록 단락,?? ??,?????,????,Lista1,列出段落"/>
    <w:basedOn w:val="a"/>
    <w:link w:val="a4"/>
    <w:uiPriority w:val="34"/>
    <w:qFormat/>
    <w:rsid w:val="00AF180C"/>
    <w:pPr>
      <w:ind w:leftChars="400" w:left="840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6"/>
    <w:rsid w:val="00ED0B96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5"/>
    <w:rsid w:val="00ED0B96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a7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uiPriority w:val="35"/>
    <w:qFormat/>
    <w:rsid w:val="00ED0B96"/>
    <w:pPr>
      <w:spacing w:before="120" w:after="120"/>
    </w:pPr>
    <w:rPr>
      <w:b/>
    </w:rPr>
  </w:style>
  <w:style w:type="paragraph" w:customStyle="1" w:styleId="CRCoverPage">
    <w:name w:val="CR Cover Page"/>
    <w:link w:val="CRCoverPageChar"/>
    <w:rsid w:val="00ED0B96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D0B9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C6199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C61991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table" w:styleId="aa">
    <w:name w:val="Table Grid"/>
    <w:basedOn w:val="a1"/>
    <w:uiPriority w:val="39"/>
    <w:rsid w:val="00A919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laceholder Text"/>
    <w:basedOn w:val="a0"/>
    <w:uiPriority w:val="99"/>
    <w:semiHidden/>
    <w:rsid w:val="005F6B0F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5F6B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5F6B0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rsid w:val="003F0A82"/>
    <w:pPr>
      <w:spacing w:after="180"/>
      <w:ind w:left="568" w:hanging="284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3F0A8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ae">
    <w:name w:val="annotation reference"/>
    <w:basedOn w:val="a0"/>
    <w:uiPriority w:val="99"/>
    <w:semiHidden/>
    <w:unhideWhenUsed/>
    <w:rsid w:val="002B7954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2B7954"/>
  </w:style>
  <w:style w:type="character" w:customStyle="1" w:styleId="af0">
    <w:name w:val="コメント文字列 (文字)"/>
    <w:basedOn w:val="a0"/>
    <w:link w:val="af"/>
    <w:uiPriority w:val="99"/>
    <w:semiHidden/>
    <w:rsid w:val="002B7954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B7954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2B7954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3D607B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40">
    <w:name w:val="見出し 4 (文字)"/>
    <w:basedOn w:val="a0"/>
    <w:link w:val="4"/>
    <w:uiPriority w:val="9"/>
    <w:semiHidden/>
    <w:rsid w:val="00A13EAC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31">
    <w:name w:val="見出し 3 (文字)"/>
    <w:basedOn w:val="a0"/>
    <w:link w:val="30"/>
    <w:uiPriority w:val="9"/>
    <w:semiHidden/>
    <w:rsid w:val="00F82416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3">
    <w:name w:val="样式3"/>
    <w:basedOn w:val="a"/>
    <w:link w:val="3Char"/>
    <w:qFormat/>
    <w:rsid w:val="009F6CD6"/>
    <w:pPr>
      <w:numPr>
        <w:ilvl w:val="1"/>
        <w:numId w:val="26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3Char">
    <w:name w:val="样式3 Char"/>
    <w:basedOn w:val="a0"/>
    <w:link w:val="3"/>
    <w:rsid w:val="009F6CD6"/>
    <w:rPr>
      <w:rFonts w:ascii="Times New Roman" w:eastAsia="SimSun" w:hAnsi="Times New Roman" w:cs="Times New Roman"/>
      <w:kern w:val="0"/>
      <w:sz w:val="20"/>
      <w:szCs w:val="20"/>
      <w:lang w:val="en-GB" w:eastAsia="zh-CN"/>
    </w:rPr>
  </w:style>
  <w:style w:type="character" w:customStyle="1" w:styleId="a4">
    <w:name w:val="リスト段落 (文字)"/>
    <w:aliases w:val="- Bullets (文字),목록 단락 (文字),?? ?? (文字),????? (文字),???? (文字),Lista1 (文字),列出段落 (文字)"/>
    <w:link w:val="a3"/>
    <w:uiPriority w:val="34"/>
    <w:qFormat/>
    <w:locked/>
    <w:rsid w:val="009F6CD6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customStyle="1" w:styleId="TH">
    <w:name w:val="TH"/>
    <w:basedOn w:val="a"/>
    <w:link w:val="THChar"/>
    <w:rsid w:val="00DB0CA0"/>
    <w:pPr>
      <w:keepNext/>
      <w:keepLines/>
      <w:spacing w:before="60" w:after="180"/>
      <w:jc w:val="center"/>
    </w:pPr>
    <w:rPr>
      <w:rFonts w:ascii="Arial" w:eastAsiaTheme="minorEastAsia" w:hAnsi="Arial"/>
      <w:b/>
      <w:color w:val="000000"/>
      <w:sz w:val="20"/>
      <w:szCs w:val="20"/>
      <w:lang w:val="x-none"/>
    </w:rPr>
  </w:style>
  <w:style w:type="character" w:customStyle="1" w:styleId="THChar">
    <w:name w:val="TH Char"/>
    <w:link w:val="TH"/>
    <w:rsid w:val="00DB0CA0"/>
    <w:rPr>
      <w:rFonts w:ascii="Arial" w:hAnsi="Arial" w:cs="Times New Roman"/>
      <w:b/>
      <w:color w:val="000000"/>
      <w:kern w:val="0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5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029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438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3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2732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765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1860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9515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360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4372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795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8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5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77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6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2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621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22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68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313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319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751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147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8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722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2036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1267</Words>
  <Characters>7226</Characters>
  <Application>Microsoft Office Word</Application>
  <DocSecurity>0</DocSecurity>
  <Lines>60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8477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Naoki Fujimura</dc:creator>
  <cp:lastModifiedBy>DCM</cp:lastModifiedBy>
  <cp:revision>5</cp:revision>
  <dcterms:created xsi:type="dcterms:W3CDTF">2019-02-15T10:39:00Z</dcterms:created>
  <dcterms:modified xsi:type="dcterms:W3CDTF">2019-02-15T10:47:00Z</dcterms:modified>
</cp:coreProperties>
</file>